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</w:pPr>
      <w:r>
        <w:t xml:space="preserve">Aa</w:t>
      </w:r>
    </w:p>
    <w:p>
      <w:pPr>
        <w:spacing w:after="0" w:line="240" w:lineRule="auto"/>
      </w:pPr>
      <w:r>
        <w:t xml:space="preserve">abc </w:t>
      </w:r>
      <w:r>
        <w:rPr>
          <w:rFonts w:hint="eastAsia"/>
        </w:rPr>
        <w:t xml:space="preserve">–</w:t>
      </w:r>
      <w:r>
        <w:t xml:space="preserve"> def</w:t>
      </w:r>
    </w:p>
    <w:p>
      <w:pPr>
        <w:spacing w:after="0" w:line="240" w:lineRule="auto"/>
      </w:pPr>
      <w:r>
        <w:t xml:space="preserve">Aa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</a:majorFont>
      <a:minorFont>
        <a:latin typeface="Calibri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