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明朝" w:eastAsia="ＭＳ 明朝" w:hAnsi="ＭＳ 明朝" w:hint="eastAsia"/>
          <w:kern w:val="0"/>
          <w:sz w:val="24"/>
        </w:rPr>
      </w:pPr>
      <w:r>
        <w:rPr>
          <w:rFonts w:ascii="ＭＳ 明朝" w:eastAsia="ＭＳ 明朝" w:hAnsi="ＭＳ 明朝" w:hint="eastAsia"/>
          <w:kern w:val="0"/>
          <w:sz w:val="24"/>
        </w:rPr>
        <w:t>あいうえおかきくけこさしすせそたちつてとなにぬねのはひふへほまみむめ」あいうえおか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