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line AAAAAA</w:t>
      </w:r>
    </w:p>
    <w:p>
      <w:r>
        <w:t>Second line BBBBBB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 w:cs="Times New Roman"/>
        <w:sz w:val="21"/>
        <w:szCs w:val="21"/>
      </w:rPr>
    </w:rPrDefault>
    <w:pPrDefault/>
  </w:docDefaults>
  <w:style w:type="paragraph" w:default="1" w:styleId="Normal">
    <w:name w:val="Normal"/>
    <w:pPr/>
    <w:rPr>
      <w:rFonts w:ascii="MS Mincho" w:hAnsi="MS Mincho" w:eastAsia="MS Mincho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