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Row 1: 短い内容、一行で収まるはず。</w:t>
            </w:r>
          </w:p>
        </w:tc>
      </w:tr>
      <w:tr>
        <w:tc>
          <w:tcPr>
            <w:tcW w:type="dxa" w:w="9072"/>
          </w:tcPr>
          <w:p>
            <w:r>
              <w:rPr>
                <w:rFonts w:ascii="ＭＳ ゴシック" w:eastAsia="ＭＳ ゴシック" w:hAnsi="ＭＳ ゴシック"/>
                <w:sz w:val="21"/>
                <w:szCs w:val="21"/>
              </w:rPr>
              <w:t>Row 2: 短い内容、一行で収まるはず。</w:t>
            </w:r>
          </w:p>
        </w:tc>
      </w:tr>
      <w:t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