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00"/>
        <w:gridCol w:w="8100"/>
      </w:tblGrid>
      <w:tr>
        <w:trPr>
          <w:trHeight w:val="3000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</w:tcPr>
          <w:p>
            <w:pPr>
              <w:jc w:val="center"/>
            </w:pPr>
            <w:r>
              <w:rPr>
                <w:rFonts w:ascii="ＭＳ 明朝" w:eastAsia="ＭＳ 明朝" w:hAnsi="ＭＳ 明朝"/>
                <w:sz w:val="21"/>
              </w:rPr>
              <w:t xml:space="preserve">現在登録されている連絡担当窓口情報の更新の有無について確認</w:t>
            </w:r>
          </w:p>
        </w:tc>
        <w:tc>
          <w:tcPr>
            <w:tcW w:w="7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ＭＳ 明朝" w:eastAsia="ＭＳ 明朝" w:hAnsi="ＭＳ 明朝"/>
                <w:sz w:val="21"/>
              </w:rPr>
              <w:t xml:space="preserve">(2-column wrap test)</w:t>
            </w:r>
          </w:p>
        </w:tc>
      </w:tr>
    </w:tbl>
    <w:sectPr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