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Font info fixture body.</w:t>
      </w:r>
    </w:p>
    <w:sectPr>
      <w:pgSz w:w="11906" w:h="16838"/>
      <w:pgMar w:top="1440" w:right="1440" w:bottom="1440" w:left="1440" w:header="851" w:footer="992" w:gutter="0"/>
    </w:sectPr>
  </w:body>
</w:document>
</file>

<file path=word/fontTable.xml><?xml version="1.0" encoding="utf-8"?>
<w:fonts xmlns:w="http://schemas.openxmlformats.org/wordprocessingml/2006/main">
  <w:font w:name="PanoseTest">
    <w:panose1 w:val="abcdef0123456789ABCD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ntTable" Target="fontTable.xml"/>
</Relationships>
</file>