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Font info fixture body.</w:t>
      </w:r>
    </w:p>
    <w:sectPr>
      <w:pgSz w:w="11906" w:h="16838"/>
      <w:pgMar w:top="1440" w:right="1440" w:bottom="1440" w:left="1440" w:header="851" w:footer="992" w:gutter="0"/>
    </w:sectPr>
  </w:body>
</w:document>
</file>

<file path=word/fontTable.xml><?xml version="1.0" encoding="utf-8"?>
<w:fonts xmlns:w="http://schemas.openxmlformats.org/wordprocessingml/2006/main">
  <w:font w:name="ＭＳ 明朝">
    <w:panose1 w:val="02020609040205080304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ntTable" Target="fontTable.xml"/>
</Relationships>
</file>