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2" w:type="dxa"/>
          <w:right w:w="12" w:type="dxa"/>
        </w:tblCellMar>
      </w:tblPr>
      <w:tblGrid>
        <w:gridCol w:w="2110"/>
        <w:gridCol w:w="6000"/>
      </w:tblGrid>
      <w:tr>
        <w:tc>
          <w:tcPr>
            <w:tcW w:w="2110" w:type="dxa"/>
          </w:tcPr>
          <w:p/>
        </w:tc>
        <w:tc>
          <w:tcPr>
            <w:tcW w:w="6000" w:type="dxa"/>
          </w:tcPr>
          <w:p>
            <w:pPr>
              <w:jc w:val="center"/>
            </w:pPr>
            <w:r>
              <w:rPr>
                <w:rFonts w:eastAsia="ＭＳ 明朝" w:ascii="ＭＳ 明朝" w:hAnsi="ＭＳ 明朝"/>
                <w:sz w:val="24"/>
                <w:szCs w:val="24"/>
              </w:rPr>
              <w:t>あいう</w:t>
            </w:r>
          </w:p>
        </w:tc>
      </w:tr>
    </w:tbl>
    <w:sectPr>
      <w:pgSz w:w="11906" w:h="16838"/>
      <w:pgMar w:top="1440" w:right="1440" w:bottom="1440" w:left="1440" w:header="720" w:footer="720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</Relationships>
</file>