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2" w:type="dxa"/>
          <w:right w:w="12" w:type="dxa"/>
        </w:tblCellMar>
      </w:tblPr>
      <w:tblGrid>
        <w:gridCol w:w="2110"/>
        <w:gridCol w:w="6000"/>
      </w:tblGrid>
      <w:tr>
        <w:tc>
          <w:tcPr>
            <w:tcW w:w="2110" w:type="dxa"/>
          </w:tcPr>
          <w:p/>
        </w:tc>
        <w:tc>
          <w:tcPr>
            <w:tcW w:w="6000" w:type="dxa"/>
          </w:tcPr>
          <w:p>
            <w:pPr>
              <w:jc w:val="left"/>
            </w:pPr>
            <w:r>
              <w:rPr>
                <w:rFonts w:eastAsia="ＭＳ 明朝" w:ascii="ＭＳ 明朝" w:hAnsi="ＭＳ 明朝"/>
                <w:sz w:val="24"/>
                <w:szCs w:val="24"/>
              </w:rPr>
              <w:t>あいう</w:t>
            </w:r>
          </w:p>
        </w:tc>
      </w:tr>
    </w:tbl>
    <w:sectPr>
      <w:pgSz w:w="11906" w:h="16838"/>
      <w:pgMar w:top="1440" w:right="1440" w:bottom="1440" w:left="1440" w:header="720" w:footer="72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</Relationships>
</file>