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m="http://schemas.openxmlformats.org/officeDocument/2006/math">
  <w:body>
    <w:p>
      <m:oMathPara xmlns:m="http://schemas.openxmlformats.org/officeDocument/2006/math">
        <m:oMath>
          <m:nary>
            <m:naryPr>
              <m:chr m:val="∑"/>
            </m:naryPr>
            <m:sub>
              <m:r>
                <m:t>i=1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</m:oMath>
      </m:oMathPara>
    </w:p>
    <w:sectPr>
      <w:pgSz w:w="11906" w:h="16838"/>
      <w:pgMar w:top="1418" w:right="1418" w:bottom="1418" w:left="1418"/>
    </w:sectPr>
  </w:body>
</w:document>
</file>