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COVER</w:t>
      </w:r>
    </w:p>
    <w:p>
      <w:pPr>
        <w:sectPr>
          <w:pgSz w:w="11906" w:h="16838"/>
          <w:pgMar w:top="1440" w:right="1440" w:bottom="1440" w:left="1440" w:header="720" w:footer="720" w:gutter="0"/>
          <w:pgNumType w:start="1"/>
        </w:sectPr>
      </w:pPr>
    </w:p>
    <w:p>
      <w:r>
        <w:t xml:space="preserve">SECTION2</w:t>
      </w:r>
    </w:p>
    <w:p>
      <w:pPr>
        <w:sectPr>
          <w:type w:val="oddPage"/>
          <w:pgSz w:w="11906" w:h="16838"/>
          <w:pgMar w:top="1440" w:right="1440" w:bottom="1440" w:left="1440" w:header="720" w:footer="720" w:gutter="0"/>
          <w:pgNumType w:start="2"/>
        </w:sectPr>
      </w:pPr>
    </w:p>
    <w:p>
      <w:r>
        <w:t xml:space="preserve">SECTION3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