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r>
        <mc:AlternateContent>
          <mc:Choice Requires="wps">
            <w:drawing>
              <wp:inline distT="0" distB="0" distL="0" distR="0">
                <wp:extent cx="914400" cy="914400"/>
                <wp:effectExtent l="0" t="0" r="0" b="0"/>
                <wp:docPr id="1" name="img" descr="from-choice"/>
                <wp:cNvGraphicFramePr/>
                <a:graphic>
                  <a:graphicData uri="http://schemas.openxmlformats.org/drawingml/2006/picture">
                    <pic:pic>
                      <pic:nvPicPr>
                        <pic:cNvPr id="1" name="img"/>
                        <pic:cNvPicPr/>
                      </pic:nvPicPr>
                      <pic:blipFill>
                        <a:blip r:embed="rIdImg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Img" Type="http://schemas.openxmlformats.org/officeDocument/2006/relationships/image" Target="media/image1.png"/>
</Relationships>
</file>