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5015" w:type="pct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b5f706_V63_tblW_pct L1</w:t>
            </w:r>
          </w:p>
          <w:p>
            <w:pPr>
              <w:jc w:val="center"/>
            </w:pPr>
            <w:r>
              <w:rPr>
                <w:sz w:val="18"/>
              </w:rPr>
              <w:t>b5f706_V63_tblW_pct L2</w:t>
            </w:r>
          </w:p>
          <w:p>
            <w:pPr>
              <w:jc w:val="center"/>
            </w:pPr>
            <w:r>
              <w:rPr>
                <w:sz w:val="18"/>
              </w:rPr>
              <w:t>b5f706_V63_tblW_pct L3</w:t>
            </w:r>
          </w:p>
          <w:p>
            <w:pPr>
              <w:jc w:val="center"/>
            </w:pPr>
            <w:r>
              <w:rPr>
                <w:sz w:val="18"/>
              </w:rPr>
              <w:t>b5f706_V63_tblW_pct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