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Style w:val="aa"/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b5f706_V65_tblStyle L1</w:t>
            </w:r>
          </w:p>
          <w:p>
            <w:pPr>
              <w:jc w:val="center"/>
            </w:pPr>
            <w:r>
              <w:rPr>
                <w:sz w:val="18"/>
              </w:rPr>
              <w:t>b5f706_V65_tblStyle L2</w:t>
            </w:r>
          </w:p>
          <w:p>
            <w:pPr>
              <w:jc w:val="center"/>
            </w:pPr>
            <w:r>
              <w:rPr>
                <w:sz w:val="18"/>
              </w:rPr>
              <w:t>b5f706_V65_tblStyle L3</w:t>
            </w:r>
          </w:p>
          <w:p>
            <w:pPr>
              <w:jc w:val="center"/>
            </w:pPr>
            <w:r>
              <w:rPr>
                <w:sz w:val="18"/>
              </w:rPr>
              <w:t>b5f706_V65_tblStyle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