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right="189"/>
        <w:jc w:val="left"/>
      </w:pPr>
      <w:r>
        <w:rPr>
          <w:rFonts w:hint="eastAsia"/>
        </w:rPr>
        <w:t xml:space="preserve">国国国国国国国国国国国国国国国国国国（国国）、国国国国国国国国国国国国国国国国国国国国国</w:t>
      </w:r>
    </w:p>
    <w:p>
      <w:pPr>
        <w:ind w:right="84"/>
        <w:jc w:val="left"/>
      </w:pPr>
      <w:r>
        <w:rPr>
          <w:rFonts w:hint="eastAsia"/>
        </w:rPr>
        <w:t xml:space="preserve">国国国国国国国国国国国国国国国国国国（国国国国、国国国国国国国国国国国国国国国国国国国国</w:t>
      </w:r>
    </w:p>
    <w:sectPr>
      <w:pgSz w:w="11906" w:h="16838"/>
      <w:pgMar w:top="1134" w:right="1304" w:bottom="1134" w:left="1304"/>
      <w:docGrid w:type="lines"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