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5000" w:type="dxa"/>
            <w:gridSpan w:val="2"/>
          </w:tcPr>
          <w:p>
            <w:r>
              <w:t xml:space="preserve">Wide header</w:t>
            </w:r>
          </w:p>
        </w:tc>
      </w:tr>
      <w:tr>
        <w:tc>
          <w:tcPr>
            <w:tcW w:w="2500" w:type="dxa"/>
          </w:tcPr>
          <w:p>
            <w:r>
              <w:t xml:space="preserve">Left</w:t>
            </w:r>
          </w:p>
        </w:tc>
        <w:tc>
          <w:tcPr>
            <w:tcW w:w="2500" w:type="dxa"/>
          </w:tcPr>
          <w:p>
            <w:r>
              <w:t xml:space="preserve">Right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