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。測観（。測観（。測観（。測観（。測観（。測観（。測観（。測観（。測観（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