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）測観（）測観（）測観（）測観（）測観（）測観（）測観（）測観（）測観（）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