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．測観（．測観（．測観（．測観（．測観（．測観（．測観（．測観（．測観（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