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観測値、観測値、観測値、観測値、観測値、観測値、観測値、観測値、観測値、観測値、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