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観測値定。観測値定。観測値定。観測値定。観測値定。観測値定。観測値定。観測値定。観測値定。観測値定。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