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観測値定「観測値定「観測値定「観測値定「観測値定「観測値定「観測値定「観測値定「観測値定「観測値定「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