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観測値定・観測値定・観測値定・観測値定・観測値定・観測値定・観測値定・観測値定・観測値定・観測値定・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