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themeColor="text1"/>
        </w:rPr>
        <w:t xml:space="preserve">text1-resolves-to-dk1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ustom">
  <a:themeElements>
    <a:clrScheme name="custom">
      <a:dk1>
        <a:srgbClr val="123456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">
      <a:majorFont>
        <a:latin typeface="Calibri Light"/>
      </a:majorFont>
      <a:minorFont>
        <a:latin typeface="Calibri"/>
      </a:minorFont>
    </a:fontScheme>
    <a:fmtScheme name="custom"/>
  </a:themeElements>
</a:theme>
</file>