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ゴシック" w:hAnsi="ＭＳ ゴシック" w:eastAsia="ＭＳ ゴシック" w:cs="ＭＳ ゴシック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ゴシック" w:hAnsi="ＭＳ ゴシック" w:eastAsia="ＭＳ ゴシック" w:cs="ＭＳ ゴシック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