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800" w:type="dxa"/>
        <w:tblLayout w:type="fixed"/>
        <w:tblCellMar>
          <w:left w:w="12" w:type="dxa"/>
          <w:right w:w="12" w:type="dxa"/>
        </w:tblCellMar>
      </w:tblPr>
      <w:tblGrid>
        <w:gridCol w:w="1800"/>
      </w:tblGrid>
      <w:tr>
        <w:tc>
          <w:tcPr>
            <w:tcW w:w="18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1"/>
                <w:szCs w:val="21"/>
                <w:spacing w:val="-9"/>
                <w:kern w:val="0"/>
              </w:rPr>
              <w:t>１．提供を受けた匿名データの名称調査結果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