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anchor body para</w:t>
      </w:r>
    </w:p>
    <w:tbl>
      <w:tblPr>
        <w:tblW w:type="dxa" w:w="9638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</w:tblPr>
      <w:tblGrid>
        <w:gridCol w:w="9638"/>
      </w:tblGrid>
      <w:tr>
        <w:trPr>
          <w:trHeight w:val="510" w:hRule="atLeast"/>
        </w:trPr>
        <w:tc>
          <w:tcPr>
            <w:tcW w:type="dxa" w:w="9638"/>
          </w:tcPr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行1テキスト</w:t>
            </w:r>
          </w:p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行2テキスト</w:t>
            </w:r>
          </w:p>
        </w:tc>
      </w:tr>
    </w:tbl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tail paragraph</w:t>
      </w:r>
    </w:p>
    <w:sectPr>
      <w:pgSz w:w="11906" w:h="16838"/>
      <w:pgMar w:top="1134" w:right="1134" w:bottom="1134" w:left="1134" w:header="720" w:footer="720" w:gutter="0"/>
      <w:cols w:space="720"/>
      <w:docGrid w:type="lines" w:linePitch="323"/>
    </w:sectPr>
  </w:body>
</w:document>
</file>

<file path=word/_rels/document.xml.rels><?xml version="1.0" encoding="UTF-8" standalone="yes"?><Relationships xmlns="http://schemas.openxmlformats.org/package/2006/relationships"/>
</file>