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Alpha beta</w:t>
      </w:r>
      <w:br/>
      <w:br/>
      <w:r>
        <w:t>Gamma delta</w:t>
      </w:r>
    </w:p>
    <w:p>
      <w:r>
        <w:t>NEXT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Calibri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