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Inline. </w:t>
      </w:r>
      <w:r>
        <w:rPr>
          <w:vertAlign w:val="superscript"/>
          <w:shd w:val="clear" w:color="auto" w:fill="FFFF00"/>
          <w:rPrChange w:id="1000" w:author="Alice Reviewer" w:date="2026-04-18T10:00:00Z">
            <w:rPr/>
          </w:rPrChange>
        </w:rPr>
        <w:t xml:space="preserve">super+yellow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