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spacing w:line="440" w:lineRule="exact"/>
        <w:ind w:left="300" w:hangingChars="100" w:hanging="300"/>
        <w:rPr>
          <w:rFonts w:ascii="ＭＳ ゴシック" w:eastAsia="ＭＳ ゴシック" w:hAnsi="ＭＳ ゴシック" w:hint="eastAsia"/>
          <w:sz w:val="30"/>
          <w:szCs w:val="30"/>
        </w:rPr>
      </w:pPr>
      <w:r>
        <w:rPr>
          <w:rFonts w:ascii="ＭＳ ゴシック" w:eastAsia="ＭＳ ゴシック" w:hAnsi="ＭＳ ゴシック" w:hint="eastAsia"/>
          <w:sz w:val="30"/>
          <w:szCs w:val="30"/>
        </w:rPr>
        <w:t xml:space="preserve">□ 運転手車、両点検確認（等動作状、態健康出席管理）責任者当日。</w:t>
      </w:r>
    </w:p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