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rFonts w:hint="eastAsia"/>
        </w:rPr>
      </w:pPr>
      <w:r>
        <w:rPr>
          <w:rFonts w:hint="eastAsia"/>
        </w:rPr>
        <w:t>あ</w:t>
      </w:r>
    </w:p>
    <w:p>
      <w:pPr>
        <w:ind w:leftChars="-100" w:left="-193"/>
        <w:rPr>
          <w:rFonts w:hint="eastAsia"/>
        </w:rPr>
      </w:pPr>
      <w:r>
        <w:rPr>
          <w:rFonts w:hint="eastAsia"/>
          <w:sz w:val="22"/>
          <w:szCs w:val="22"/>
        </w:rPr>
        <w:t xml:space="preserve">第２号様式</w:t>
      </w:r>
      <w:r>
        <w:rPr>
          <w:rFonts w:hint="eastAsia"/>
        </w:rPr>
        <w:t xml:space="preserve">　　　　　　　　　　　　　　　　　　　　　　　　　　　　　　　　　　　　　　　　　　１面</w:t>
      </w:r>
    </w:p>
    <w:p>
      <w:pPr>
        <w:rPr>
          <w:rFonts w:hint="eastAsia"/>
        </w:rPr>
      </w:pPr>
      <w:r>
        <w:rPr>
          <w:rFonts w:hint="eastAsia"/>
        </w:rPr>
        <w:t>い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