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bookmarkStart w:id="1" w:name="_GoBack"/>
      <w:r>
        <w:t xml:space="preserve">This text has a _GoBack marker. </w:t>
      </w:r>
      <w:bookmarkEnd w:id="1"/>
      <w:bookmarkStart w:id="2" w:name="real_anchor"/>
      <w:r>
        <w:t xml:space="preserve">This part has a real anchor.</w:t>
      </w:r>
      <w:bookmarkEnd w:id="2"/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