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CAIR</w:t>
      </w:r>
      <w:commentRangeStart w:id="0"/>
      <w:r w:rsidDel="00000000" w:rsidR="00000000" w:rsidRPr="00000000">
        <w:rPr>
          <w:rFonts w:ascii="EB Garamond" w:cs="EB Garamond" w:eastAsia="EB Garamond" w:hAnsi="EB Garamond"/>
          <w:sz w:val="24"/>
          <w:szCs w:val="24"/>
          <w:rtl w:val="0"/>
        </w:rPr>
        <w:t xml:space="preserve"> </w:t>
      </w:r>
      <w:commentRangeEnd w:id="0"/>
      <w:r w:rsidDel="00000000" w:rsidR="00000000" w:rsidRPr="00000000">
        <w:commentReference w:id="0"/>
      </w:r>
      <w:r w:rsidDel="00000000" w:rsidR="00000000" w:rsidRPr="00000000">
        <w:rPr>
          <w:rFonts w:ascii="EB Garamond" w:cs="EB Garamond" w:eastAsia="EB Garamond" w:hAnsi="EB Garamond"/>
          <w:sz w:val="24"/>
          <w:szCs w:val="24"/>
          <w:rtl w:val="0"/>
        </w:rPr>
        <w:t xml:space="preserve">Lab</w:t>
        <w:tab/>
      </w:r>
    </w:p>
    <w:p w:rsidR="00000000" w:rsidDel="00000000" w:rsidP="00000000" w:rsidRDefault="00000000" w:rsidRPr="00000000" w14:paraId="00000002">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Instance Segmentation Model Training</w:t>
      </w:r>
    </w:p>
    <w:p w:rsidR="00000000" w:rsidDel="00000000" w:rsidP="00000000" w:rsidRDefault="00000000" w:rsidRPr="00000000" w14:paraId="00000003">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By James Chun </w:t>
      </w:r>
    </w:p>
    <w:p w:rsidR="00000000" w:rsidDel="00000000" w:rsidP="00000000" w:rsidRDefault="00000000" w:rsidRPr="00000000" w14:paraId="00000004">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5">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scope of the project was the d</w:t>
      </w:r>
      <w:r w:rsidDel="00000000" w:rsidR="00000000" w:rsidRPr="00000000">
        <w:rPr>
          <w:rFonts w:ascii="EB Garamond" w:cs="EB Garamond" w:eastAsia="EB Garamond" w:hAnsi="EB Garamond"/>
          <w:sz w:val="24"/>
          <w:szCs w:val="24"/>
          <w:rtl w:val="0"/>
        </w:rPr>
        <w:t xml:space="preserve">evelopment of an instance segmentation model for the use on hemp plants</w:t>
      </w:r>
      <w:r w:rsidDel="00000000" w:rsidR="00000000" w:rsidRPr="00000000">
        <w:rPr>
          <w:rFonts w:ascii="EB Garamond" w:cs="EB Garamond" w:eastAsia="EB Garamond" w:hAnsi="EB Garamond"/>
          <w:sz w:val="24"/>
          <w:szCs w:val="24"/>
          <w:rtl w:val="0"/>
        </w:rPr>
        <w:t xml:space="preserve">. The model will be able to identify each leaf as an instance. The base model used was a pre-trained fasterRCNN model on the MSCoco dataset. Using this, additional training and testing was performed on a custom data set to fine tune the model. Since a data set involving hemp plants was not available, the CVPPP data set was used instead. Specifically, the CVPPP 2017 data was used in training and validation, while the CVPPP 2015 data was used in testing. There was no further process for the training and validation sets, both were simply the entire CVPPP 2017 data. As a result of this, it should be noted that the models trained are not effective for actual hemp plants, and so the goal was shifted to simply develop a process which could be easily adjusted to train a model given the hemp plant data in the future. </w:t>
      </w:r>
    </w:p>
    <w:p w:rsidR="00000000" w:rsidDel="00000000" w:rsidP="00000000" w:rsidRDefault="00000000" w:rsidRPr="00000000" w14:paraId="00000007">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8">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For training, experiments were conducted to produce a model that yielded the best results, that being, the greatest ability to identify leaves and distinguish them from dense clusters of leaves.</w:t>
      </w:r>
      <w:commentRangeStart w:id="1"/>
      <w:r w:rsidDel="00000000" w:rsidR="00000000" w:rsidRPr="00000000">
        <w:rPr>
          <w:rFonts w:ascii="EB Garamond" w:cs="EB Garamond" w:eastAsia="EB Garamond" w:hAnsi="EB Garamond"/>
          <w:sz w:val="24"/>
          <w:szCs w:val="24"/>
          <w:rtl w:val="0"/>
        </w:rPr>
        <w:t xml:space="preserve"> Experiments consisted of utilizing different PyTorch resources, such as different optimizers as well as learning rate schedulers (or whether one is needed at all). </w:t>
      </w:r>
      <w:commentRangeEnd w:id="1"/>
      <w:r w:rsidDel="00000000" w:rsidR="00000000" w:rsidRPr="00000000">
        <w:commentReference w:id="1"/>
      </w:r>
      <w:r w:rsidDel="00000000" w:rsidR="00000000" w:rsidRPr="00000000">
        <w:rPr>
          <w:rFonts w:ascii="EB Garamond" w:cs="EB Garamond" w:eastAsia="EB Garamond" w:hAnsi="EB Garamond"/>
          <w:sz w:val="24"/>
          <w:szCs w:val="24"/>
          <w:rtl w:val="0"/>
        </w:rPr>
        <w:t xml:space="preserve">The training loss and validation results were then recorded on a tensorboard; additionally, at every 5 epochs of training, the model was saved. </w:t>
      </w:r>
    </w:p>
    <w:p w:rsidR="00000000" w:rsidDel="00000000" w:rsidP="00000000" w:rsidRDefault="00000000" w:rsidRPr="00000000" w14:paraId="00000009">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A">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two main optimizers used were the SGD and Adam optimizers included with pytorch. The stochastic gradient descent (SGD) method runs through batches of the training data, rather than all of them at once, and adjusts model parameters accordingly. The first-order gradient-based optimization method (Adam) would run through all of the training data then adjust parameters. These two were used as they were the two simplest forms of optimizations. The other optimizers offered by pytorch are variants of these optimizers. </w:t>
      </w:r>
    </w:p>
    <w:p w:rsidR="00000000" w:rsidDel="00000000" w:rsidP="00000000" w:rsidRDefault="00000000" w:rsidRPr="00000000" w14:paraId="0000000B">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C">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Different combinations of optimizers and schedulers were used and each combination was trained on multiple initial learning rates. Learning rates were determined either linearly, starting from 0.001 and incrementing by 0.0005, or logarithmically, starting from 0.001 and decreasing by a factor of 10. The results outlined below were the best performing models. </w:t>
      </w:r>
    </w:p>
    <w:p w:rsidR="00000000" w:rsidDel="00000000" w:rsidP="00000000" w:rsidRDefault="00000000" w:rsidRPr="00000000" w14:paraId="0000000D">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At first, the SGD optimizer was used with </w:t>
      </w:r>
      <w:r w:rsidDel="00000000" w:rsidR="00000000" w:rsidRPr="00000000">
        <w:rPr>
          <w:rFonts w:ascii="EB Garamond" w:cs="EB Garamond" w:eastAsia="EB Garamond" w:hAnsi="EB Garamond"/>
          <w:sz w:val="24"/>
          <w:szCs w:val="24"/>
          <w:rtl w:val="0"/>
        </w:rPr>
        <w:t xml:space="preserve">StepLR learning rate scheduling</w:t>
      </w:r>
      <w:r w:rsidDel="00000000" w:rsidR="00000000" w:rsidRPr="00000000">
        <w:rPr>
          <w:rFonts w:ascii="EB Garamond" w:cs="EB Garamond" w:eastAsia="EB Garamond" w:hAnsi="EB Garamond"/>
          <w:sz w:val="24"/>
          <w:szCs w:val="24"/>
          <w:rtl w:val="0"/>
        </w:rPr>
        <w:t xml:space="preserve">, which produced the following </w:t>
      </w:r>
      <w:hyperlink r:id="rId7">
        <w:r w:rsidDel="00000000" w:rsidR="00000000" w:rsidRPr="00000000">
          <w:rPr>
            <w:rFonts w:ascii="EB Garamond" w:cs="EB Garamond" w:eastAsia="EB Garamond" w:hAnsi="EB Garamond"/>
            <w:color w:val="1155cc"/>
            <w:sz w:val="24"/>
            <w:szCs w:val="24"/>
            <w:u w:val="single"/>
            <w:rtl w:val="0"/>
          </w:rPr>
          <w:t xml:space="preserve">results</w:t>
        </w:r>
      </w:hyperlink>
      <w:r w:rsidDel="00000000" w:rsidR="00000000" w:rsidRPr="00000000">
        <w:rPr>
          <w:rFonts w:ascii="EB Garamond" w:cs="EB Garamond" w:eastAsia="EB Garamond" w:hAnsi="EB Garamond"/>
          <w:sz w:val="24"/>
          <w:szCs w:val="24"/>
          <w:rtl w:val="0"/>
        </w:rPr>
        <w:t xml:space="preserve"> which are stored via tensorboard</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With a learning rate of 0.0015, trained on 100 epochs, the lowest training loss recorded </w:t>
      </w:r>
      <w:r w:rsidDel="00000000" w:rsidR="00000000" w:rsidRPr="00000000">
        <w:rPr>
          <w:rFonts w:ascii="EB Garamond" w:cs="EB Garamond" w:eastAsia="EB Garamond" w:hAnsi="EB Garamond"/>
          <w:sz w:val="24"/>
          <w:szCs w:val="24"/>
          <w:rtl w:val="0"/>
        </w:rPr>
        <w:t xml:space="preserve">was 0.1996, with the following testing results:</w:t>
      </w:r>
    </w:p>
    <w:p w:rsidR="00000000" w:rsidDel="00000000" w:rsidP="00000000" w:rsidRDefault="00000000" w:rsidRPr="00000000" w14:paraId="0000000F">
      <w:pPr>
        <w:jc w:val="both"/>
        <w:rPr>
          <w:rFonts w:ascii="EB Garamond" w:cs="EB Garamond" w:eastAsia="EB Garamond" w:hAnsi="EB Garamond"/>
          <w:sz w:val="24"/>
          <w:szCs w:val="24"/>
        </w:rPr>
      </w:pPr>
      <w:commentRangeStart w:id="2"/>
      <w:r w:rsidDel="00000000" w:rsidR="00000000" w:rsidRPr="00000000">
        <w:rPr>
          <w:rtl w:val="0"/>
        </w:rPr>
      </w:r>
    </w:p>
    <w:p w:rsidR="00000000" w:rsidDel="00000000" w:rsidP="00000000" w:rsidRDefault="00000000" w:rsidRPr="00000000" w14:paraId="0000001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Average Precision</w:t>
      </w:r>
    </w:p>
    <w:p w:rsidR="00000000" w:rsidDel="00000000" w:rsidP="00000000" w:rsidRDefault="00000000" w:rsidRPr="00000000" w14:paraId="00000011">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area=all | maxDets=100 : 0.7858509711695147</w:t>
      </w:r>
    </w:p>
    <w:p w:rsidR="00000000" w:rsidDel="00000000" w:rsidP="00000000" w:rsidRDefault="00000000" w:rsidRPr="00000000" w14:paraId="00000012">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 | area=all | maxDets=100 : 0.9688094852280265</w:t>
      </w:r>
    </w:p>
    <w:p w:rsidR="00000000" w:rsidDel="00000000" w:rsidP="00000000" w:rsidRDefault="00000000" w:rsidRPr="00000000" w14:paraId="00000013">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IoU=0.70 | area=all | maxDets=100 : 0.9000939401701391</w:t>
      </w:r>
    </w:p>
    <w:p w:rsidR="00000000" w:rsidDel="00000000" w:rsidP="00000000" w:rsidRDefault="00000000" w:rsidRPr="00000000" w14:paraId="00000014">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area=small | maxDets=100 : 0.6067797541723786</w:t>
      </w:r>
    </w:p>
    <w:p w:rsidR="00000000" w:rsidDel="00000000" w:rsidP="00000000" w:rsidRDefault="00000000" w:rsidRPr="00000000" w14:paraId="00000015">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area=medium | maxDets=100 : 0.8065578060019372</w:t>
      </w:r>
    </w:p>
    <w:p w:rsidR="00000000" w:rsidDel="00000000" w:rsidP="00000000" w:rsidRDefault="00000000" w:rsidRPr="00000000" w14:paraId="00000016">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area=large | maxDets=100 : 0.8730333351229771</w:t>
      </w:r>
    </w:p>
    <w:p w:rsidR="00000000" w:rsidDel="00000000" w:rsidP="00000000" w:rsidRDefault="00000000" w:rsidRPr="00000000" w14:paraId="00000017">
      <w:pPr>
        <w:spacing w:after="240" w:before="240" w:lineRule="auto"/>
        <w:jc w:val="both"/>
        <w:rPr>
          <w:rFonts w:ascii="EB Garamond" w:cs="EB Garamond" w:eastAsia="EB Garamond" w:hAnsi="EB Garamond"/>
          <w:color w:val="212121"/>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Average Recall</w:t>
      </w:r>
    </w:p>
    <w:p w:rsidR="00000000" w:rsidDel="00000000" w:rsidP="00000000" w:rsidRDefault="00000000" w:rsidRPr="00000000" w14:paraId="00000019">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area=all | maxDets= 1 : 0.055268199233716474</w:t>
      </w:r>
    </w:p>
    <w:p w:rsidR="00000000" w:rsidDel="00000000" w:rsidP="00000000" w:rsidRDefault="00000000" w:rsidRPr="00000000" w14:paraId="0000001A">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area=all | maxDets=10 : 0.5388409961685824</w:t>
      </w:r>
    </w:p>
    <w:p w:rsidR="00000000" w:rsidDel="00000000" w:rsidP="00000000" w:rsidRDefault="00000000" w:rsidRPr="00000000" w14:paraId="0000001B">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area=all | maxDets=100 : 0.8102011494252872</w:t>
      </w:r>
    </w:p>
    <w:p w:rsidR="00000000" w:rsidDel="00000000" w:rsidP="00000000" w:rsidRDefault="00000000" w:rsidRPr="00000000" w14:paraId="0000001C">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area=small | maxDets=100 : 0.6654040404040404</w:t>
      </w:r>
    </w:p>
    <w:p w:rsidR="00000000" w:rsidDel="00000000" w:rsidP="00000000" w:rsidRDefault="00000000" w:rsidRPr="00000000" w14:paraId="0000001D">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area=medium | maxDets=100 : 0.8332549019607842</w:t>
      </w:r>
    </w:p>
    <w:p w:rsidR="00000000" w:rsidDel="00000000" w:rsidP="00000000" w:rsidRDefault="00000000" w:rsidRPr="00000000" w14:paraId="0000001E">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area=large | maxDets=100 : 0.876959619952494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spacing w:after="240" w:before="240" w:lineRule="auto"/>
        <w:jc w:val="both"/>
        <w:rPr>
          <w:rFonts w:ascii="EB Garamond" w:cs="EB Garamond" w:eastAsia="EB Garamond" w:hAnsi="EB Garamond"/>
          <w:color w:val="212121"/>
          <w:sz w:val="24"/>
          <w:szCs w:val="24"/>
        </w:rPr>
      </w:pPr>
      <w:r w:rsidDel="00000000" w:rsidR="00000000" w:rsidRPr="00000000">
        <w:rPr>
          <w:rtl w:val="0"/>
        </w:rPr>
      </w:r>
    </w:p>
    <w:p w:rsidR="00000000" w:rsidDel="00000000" w:rsidP="00000000" w:rsidRDefault="00000000" w:rsidRPr="00000000" w14:paraId="0000002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Then the Adam optimizer was used, without a scheduler, which produced the (answer: empirically we showed that these models worked the best) following </w:t>
      </w:r>
      <w:hyperlink r:id="rId8">
        <w:r w:rsidDel="00000000" w:rsidR="00000000" w:rsidRPr="00000000">
          <w:rPr>
            <w:rFonts w:ascii="EB Garamond" w:cs="EB Garamond" w:eastAsia="EB Garamond" w:hAnsi="EB Garamond"/>
            <w:color w:val="1155cc"/>
            <w:sz w:val="24"/>
            <w:szCs w:val="24"/>
            <w:u w:val="single"/>
            <w:rtl w:val="0"/>
          </w:rPr>
          <w:t xml:space="preserve">results</w:t>
        </w:r>
      </w:hyperlink>
      <w:r w:rsidDel="00000000" w:rsidR="00000000" w:rsidRPr="00000000">
        <w:rPr>
          <w:rFonts w:ascii="EB Garamond" w:cs="EB Garamond" w:eastAsia="EB Garamond" w:hAnsi="EB Garamond"/>
          <w:sz w:val="24"/>
          <w:szCs w:val="24"/>
          <w:rtl w:val="0"/>
        </w:rPr>
        <w:t xml:space="preserve">. With a learning rate of 0.0001, trained on 150 epochs, the lowest recorded training loss was 0.1667, with the following testing results:</w:t>
      </w:r>
    </w:p>
    <w:p w:rsidR="00000000" w:rsidDel="00000000" w:rsidP="00000000" w:rsidRDefault="00000000" w:rsidRPr="00000000" w14:paraId="00000021">
      <w:pPr>
        <w:spacing w:after="240" w:before="240" w:lineRule="auto"/>
        <w:jc w:val="both"/>
        <w:rPr>
          <w:rFonts w:ascii="EB Garamond" w:cs="EB Garamond" w:eastAsia="EB Garamond" w:hAnsi="EB Garamond"/>
          <w:color w:val="212121"/>
          <w:sz w:val="24"/>
          <w:szCs w:val="24"/>
        </w:rPr>
      </w:pPr>
      <w:commentRangeStart w:id="3"/>
      <w:r w:rsidDel="00000000" w:rsidR="00000000" w:rsidRPr="00000000">
        <w:rPr>
          <w:rFonts w:ascii="EB Garamond" w:cs="EB Garamond" w:eastAsia="EB Garamond" w:hAnsi="EB Garamond"/>
          <w:color w:val="212121"/>
          <w:sz w:val="24"/>
          <w:szCs w:val="24"/>
          <w:rtl w:val="0"/>
        </w:rPr>
        <w:t xml:space="preserve">Average Precision</w:t>
      </w:r>
    </w:p>
    <w:p w:rsidR="00000000" w:rsidDel="00000000" w:rsidP="00000000" w:rsidRDefault="00000000" w:rsidRPr="00000000" w14:paraId="00000022">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area=all | maxDets=100 : 0.8247514939484711</w:t>
      </w:r>
    </w:p>
    <w:p w:rsidR="00000000" w:rsidDel="00000000" w:rsidP="00000000" w:rsidRDefault="00000000" w:rsidRPr="00000000" w14:paraId="00000023">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 | area=all | maxDets=100 : 0.9694053759133986</w:t>
      </w:r>
    </w:p>
    <w:p w:rsidR="00000000" w:rsidDel="00000000" w:rsidP="00000000" w:rsidRDefault="00000000" w:rsidRPr="00000000" w14:paraId="00000024">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IoU=0.70 | area=all | maxDets=100 : 0.9251917842414816</w:t>
      </w:r>
    </w:p>
    <w:p w:rsidR="00000000" w:rsidDel="00000000" w:rsidP="00000000" w:rsidRDefault="00000000" w:rsidRPr="00000000" w14:paraId="00000025">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area=small | maxDets=100 : 0.672873728126411</w:t>
      </w:r>
    </w:p>
    <w:p w:rsidR="00000000" w:rsidDel="00000000" w:rsidP="00000000" w:rsidRDefault="00000000" w:rsidRPr="00000000" w14:paraId="00000026">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area=medium | maxDets=100 : 0.8506231684880835</w:t>
      </w:r>
    </w:p>
    <w:p w:rsidR="00000000" w:rsidDel="00000000" w:rsidP="00000000" w:rsidRDefault="00000000" w:rsidRPr="00000000" w14:paraId="00000027">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area=large | maxDets=100 : 0.9023956548639323</w:t>
      </w:r>
    </w:p>
    <w:p w:rsidR="00000000" w:rsidDel="00000000" w:rsidP="00000000" w:rsidRDefault="00000000" w:rsidRPr="00000000" w14:paraId="0000002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9">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Average Recall</w:t>
      </w:r>
    </w:p>
    <w:p w:rsidR="00000000" w:rsidDel="00000000" w:rsidP="00000000" w:rsidRDefault="00000000" w:rsidRPr="00000000" w14:paraId="0000002A">
      <w:pPr>
        <w:spacing w:after="240" w:befor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212121"/>
          <w:sz w:val="24"/>
          <w:szCs w:val="24"/>
          <w:rtl w:val="0"/>
        </w:rPr>
        <w:t xml:space="preserve">IoU=0.50:0.95 | area=all | maxDets= 1 : 0.057183908045977005</w:t>
      </w:r>
      <w:r w:rsidDel="00000000" w:rsidR="00000000" w:rsidRPr="00000000">
        <w:rPr>
          <w:rtl w:val="0"/>
        </w:rPr>
      </w:r>
    </w:p>
    <w:p w:rsidR="00000000" w:rsidDel="00000000" w:rsidP="00000000" w:rsidRDefault="00000000" w:rsidRPr="00000000" w14:paraId="0000002B">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area=all | maxDets=10 : 0.5579022988505747</w:t>
      </w:r>
    </w:p>
    <w:p w:rsidR="00000000" w:rsidDel="00000000" w:rsidP="00000000" w:rsidRDefault="00000000" w:rsidRPr="00000000" w14:paraId="0000002C">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area=all | maxDets=100 : 0.8519157088122606</w:t>
      </w:r>
    </w:p>
    <w:p w:rsidR="00000000" w:rsidDel="00000000" w:rsidP="00000000" w:rsidRDefault="00000000" w:rsidRPr="00000000" w14:paraId="0000002D">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area=small | maxDets=100 : 0.7101010101010101</w:t>
      </w:r>
    </w:p>
    <w:p w:rsidR="00000000" w:rsidDel="00000000" w:rsidP="00000000" w:rsidRDefault="00000000" w:rsidRPr="00000000" w14:paraId="0000002E">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area=medium | maxDets=100 : 0.8773333333333335</w:t>
      </w:r>
    </w:p>
    <w:p w:rsidR="00000000" w:rsidDel="00000000" w:rsidP="00000000" w:rsidRDefault="00000000" w:rsidRPr="00000000" w14:paraId="0000002F">
      <w:pPr>
        <w:spacing w:after="240" w:before="240" w:lineRule="auto"/>
        <w:jc w:val="both"/>
        <w:rPr>
          <w:rFonts w:ascii="EB Garamond" w:cs="EB Garamond" w:eastAsia="EB Garamond" w:hAnsi="EB Garamond"/>
          <w:color w:val="212121"/>
          <w:sz w:val="24"/>
          <w:szCs w:val="24"/>
        </w:rPr>
      </w:pPr>
      <w:r w:rsidDel="00000000" w:rsidR="00000000" w:rsidRPr="00000000">
        <w:rPr>
          <w:rFonts w:ascii="EB Garamond" w:cs="EB Garamond" w:eastAsia="EB Garamond" w:hAnsi="EB Garamond"/>
          <w:color w:val="212121"/>
          <w:sz w:val="24"/>
          <w:szCs w:val="24"/>
          <w:rtl w:val="0"/>
        </w:rPr>
        <w:t xml:space="preserve">IoU=0.50:0.95 | area=large | maxDets=100 : 0.9087885985748219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0">
      <w:pPr>
        <w:spacing w:after="240" w:before="240" w:lineRule="auto"/>
        <w:jc w:val="both"/>
        <w:rPr>
          <w:rFonts w:ascii="EB Garamond" w:cs="EB Garamond" w:eastAsia="EB Garamond" w:hAnsi="EB Garamond"/>
          <w:color w:val="212121"/>
          <w:sz w:val="24"/>
          <w:szCs w:val="24"/>
        </w:rPr>
      </w:pPr>
      <w:commentRangeStart w:id="4"/>
      <w:r w:rsidDel="00000000" w:rsidR="00000000" w:rsidRPr="00000000">
        <w:rPr>
          <w:rtl w:val="0"/>
        </w:rPr>
      </w:r>
    </w:p>
    <w:p w:rsidR="00000000" w:rsidDel="00000000" w:rsidP="00000000" w:rsidRDefault="00000000" w:rsidRPr="00000000" w14:paraId="00000031">
      <w:pPr>
        <w:spacing w:after="240" w:before="240" w:lineRule="auto"/>
        <w:jc w:val="both"/>
        <w:rPr>
          <w:rFonts w:ascii="EB Garamond" w:cs="EB Garamond" w:eastAsia="EB Garamond" w:hAnsi="EB Garamond"/>
          <w:color w:val="212121"/>
          <w:sz w:val="24"/>
          <w:szCs w:val="24"/>
        </w:rPr>
      </w:pPr>
      <w:commentRangeEnd w:id="4"/>
      <w:r w:rsidDel="00000000" w:rsidR="00000000" w:rsidRPr="00000000">
        <w:commentReference w:id="4"/>
      </w:r>
      <w:r w:rsidDel="00000000" w:rsidR="00000000" w:rsidRPr="00000000">
        <w:rPr>
          <w:rFonts w:ascii="EB Garamond" w:cs="EB Garamond" w:eastAsia="EB Garamond" w:hAnsi="EB Garamond"/>
          <w:color w:val="212121"/>
          <w:sz w:val="24"/>
          <w:szCs w:val="24"/>
          <w:rtl w:val="0"/>
        </w:rPr>
        <w:t xml:space="preserve">These results indicate the performance of the model and the correctness of the inferences it generates when given the test data. The IoU, area, and maxDets variables determine the strictness in the evaluation, and the evaluations range from 0-1 with 1 being the best results. IoU specifies the overlap between the ground truth and the prediction bounding boxes.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Moon" w:id="4" w:date="2022-05-23T15:44:1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Future Works/Next Directions, Limitations, and Discussion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FutureWorks/NextDirections: Custom dataset collection and more finetuning. Trying out other hyperparameters settings</w:t>
      </w:r>
    </w:p>
  </w:comment>
  <w:comment w:author="Jonathan Moon" w:id="3" w:date="2022-05-23T15:48:55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as above. What do precision and recall tell you about the model? Can you generate an f1 score?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results significant?</w:t>
      </w:r>
    </w:p>
  </w:comment>
  <w:comment w:author="James Chun" w:id="0" w:date="2022-05-18T00:47:40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better heading</w:t>
      </w:r>
    </w:p>
  </w:comment>
  <w:comment w:author="Jonathan Moon" w:id="1" w:date="2022-05-23T15:51:56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illustrating that the two results you have here are the best would be nice</w:t>
      </w:r>
    </w:p>
  </w:comment>
  <w:comment w:author="Jonathan Moon" w:id="2" w:date="2022-05-23T15:46:07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What do these results mean? How do I interpret this? What does this tell us about the model? Does it tell us anything about how it will perform on hemp plants? (answer: not really because the model's performances are only measured on other CVPPP datasets. We only evaluate the models performance on our custom images qualitatively by eye).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evPYiJIJEzMBXXpNhHONeOL08OrmQQhv?usp=sharing" TargetMode="External"/><Relationship Id="rId8" Type="http://schemas.openxmlformats.org/officeDocument/2006/relationships/hyperlink" Target="https://drive.google.com/drive/folders/1TS6wHxBane1sn8PW5b-3pA0kYJzSXS3-?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