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3DA44" w14:textId="77777777" w:rsidR="00E415A6" w:rsidRDefault="00E415A6">
      <w:pPr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5550"/>
        <w:gridCol w:w="3810"/>
      </w:tblGrid>
      <w:tr w:rsidR="00E415A6" w14:paraId="2953DA47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5" w14:textId="77777777" w:rsidR="00E415A6" w:rsidRDefault="00E415A6" w:rsidP="00A7677F">
            <w:pPr>
              <w:spacing w:before="0" w:after="0"/>
              <w:ind w:left="0" w:right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www.ovm-kassel.de  |  Infoblatt  |  </w:t>
            </w:r>
            <w:r w:rsidR="00A7677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="00A7677F">
              <w:rPr>
                <w:rFonts w:ascii="Verdana" w:eastAsia="Verdana" w:hAnsi="Verdana" w:cs="Verdana"/>
                <w:sz w:val="20"/>
                <w:szCs w:val="20"/>
              </w:rPr>
              <w:instrText xml:space="preserve"> TIME \@ "dd. MMM. yyyy" </w:instrText>
            </w:r>
            <w:r w:rsidR="00A7677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="008F69FF">
              <w:rPr>
                <w:rFonts w:ascii="Verdana" w:eastAsia="Verdana" w:hAnsi="Verdana" w:cs="Verdana"/>
                <w:noProof/>
                <w:sz w:val="20"/>
                <w:szCs w:val="20"/>
              </w:rPr>
              <w:t>02. Nov. 2014</w:t>
            </w:r>
            <w:r w:rsidR="00A7677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6" w14:textId="77777777" w:rsidR="00E415A6" w:rsidRDefault="00E415A6">
            <w:pPr>
              <w:spacing w:before="0" w:after="0" w:line="276" w:lineRule="auto"/>
              <w:ind w:left="0" w:right="0"/>
            </w:pPr>
          </w:p>
        </w:tc>
      </w:tr>
      <w:tr w:rsidR="00E415A6" w14:paraId="2953DA4D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9900" w:fill="FF99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9" w14:textId="6B0036A7" w:rsidR="00D3767C" w:rsidRPr="006B1284" w:rsidRDefault="00E415A6" w:rsidP="006B1284">
            <w:pPr>
              <w:pStyle w:val="berschrift6"/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</w:pPr>
            <w:r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Infoblatt</w:t>
            </w:r>
            <w:r w:rsidRPr="00D3767C"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 xml:space="preserve"> </w:t>
            </w:r>
            <w:r w:rsidR="00A064B4"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"</w:t>
            </w:r>
            <w:r w:rsidR="006B1284"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Struktogramm</w:t>
            </w:r>
            <w:r w:rsidR="00A064B4">
              <w:rPr>
                <w:rFonts w:ascii="Verdana" w:eastAsia="Verdana" w:hAnsi="Verdana" w:cs="Verdana"/>
                <w:sz w:val="36"/>
                <w:szCs w:val="36"/>
                <w:shd w:val="solid" w:color="FF9900" w:fill="FF9900"/>
              </w:rPr>
              <w:t>"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A" w14:textId="77777777" w:rsidR="00E415A6" w:rsidRDefault="00E415A6">
            <w:pPr>
              <w:spacing w:before="0" w:after="0"/>
              <w:ind w:left="0" w:right="0"/>
              <w:jc w:val="center"/>
            </w:pPr>
          </w:p>
          <w:p w14:paraId="2953DA4B" w14:textId="77777777" w:rsidR="00E415A6" w:rsidRDefault="00A064B4">
            <w:pPr>
              <w:spacing w:before="0" w:after="0"/>
              <w:ind w:left="0" w:right="0"/>
              <w:jc w:val="center"/>
              <w:rPr>
                <w:rFonts w:ascii="Verdana" w:eastAsia="Verdana" w:hAnsi="Verdana" w:cs="Verdan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953DA85" wp14:editId="2953DA86">
                  <wp:extent cx="1028700" cy="942975"/>
                  <wp:effectExtent l="0" t="0" r="0" b="9525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3DA4C" w14:textId="77777777" w:rsidR="00E415A6" w:rsidRDefault="00E415A6">
            <w:pPr>
              <w:spacing w:before="0" w:after="0"/>
              <w:ind w:left="0" w:right="0"/>
              <w:jc w:val="center"/>
              <w:rPr>
                <w:rFonts w:ascii="Verdana" w:eastAsia="Verdana" w:hAnsi="Verdana" w:cs="Verdana"/>
                <w:b/>
                <w:bCs/>
                <w:sz w:val="36"/>
                <w:szCs w:val="36"/>
              </w:rPr>
            </w:pPr>
          </w:p>
        </w:tc>
      </w:tr>
      <w:tr w:rsidR="00E415A6" w14:paraId="2953DA50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E" w14:textId="7BB1C8A2" w:rsidR="00E415A6" w:rsidRDefault="00E415A6">
            <w:pPr>
              <w:spacing w:before="0" w:after="0"/>
              <w:ind w:left="0" w:right="0"/>
            </w:pPr>
            <w:r>
              <w:rPr>
                <w:rFonts w:ascii="Verdana" w:eastAsia="Verdana" w:hAnsi="Verdana" w:cs="Verdana"/>
                <w:b/>
                <w:bCs/>
              </w:rPr>
              <w:t>Code</w:t>
            </w:r>
            <w:r w:rsidR="002D1177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657A4B">
              <w:rPr>
                <w:rFonts w:ascii="Verdana" w:eastAsia="Verdana" w:hAnsi="Verdana" w:cs="Verdana"/>
                <w:b/>
                <w:bCs/>
              </w:rPr>
              <w:t>AE-MS</w:t>
            </w:r>
            <w:r w:rsidR="008C3CB5">
              <w:rPr>
                <w:rFonts w:ascii="Verdana" w:eastAsia="Verdana" w:hAnsi="Verdana" w:cs="Verdana"/>
                <w:b/>
                <w:bCs/>
              </w:rPr>
              <w:t>-I</w:t>
            </w:r>
            <w:r w:rsidR="00657A4B">
              <w:rPr>
                <w:rFonts w:ascii="Verdana" w:eastAsia="Verdana" w:hAnsi="Verdana" w:cs="Verdana"/>
                <w:b/>
                <w:bCs/>
              </w:rPr>
              <w:t>-1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4F" w14:textId="77777777" w:rsidR="00E415A6" w:rsidRDefault="00E415A6">
            <w:pPr>
              <w:spacing w:before="0" w:after="0"/>
              <w:ind w:left="0" w:right="0"/>
            </w:pPr>
          </w:p>
        </w:tc>
      </w:tr>
      <w:tr w:rsidR="00E415A6" w14:paraId="2953DA53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1" w14:textId="77777777" w:rsidR="00E415A6" w:rsidRDefault="00E415A6">
            <w:pPr>
              <w:spacing w:before="0" w:after="0"/>
              <w:ind w:left="0" w:right="0"/>
            </w:pPr>
            <w:r>
              <w:rPr>
                <w:rFonts w:ascii="Verdana" w:eastAsia="Verdana" w:hAnsi="Verdana" w:cs="Verdana"/>
                <w:b/>
                <w:bCs/>
              </w:rPr>
              <w:t>Datum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2" w14:textId="77777777" w:rsidR="00E415A6" w:rsidRDefault="00E415A6">
            <w:pPr>
              <w:spacing w:before="0" w:after="0"/>
              <w:ind w:left="0" w:right="0"/>
            </w:pPr>
          </w:p>
        </w:tc>
      </w:tr>
      <w:tr w:rsidR="00E415A6" w14:paraId="2953DA56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4" w14:textId="77777777" w:rsidR="00E415A6" w:rsidRDefault="00E415A6">
            <w:pPr>
              <w:spacing w:before="0" w:after="0"/>
              <w:ind w:left="0" w:right="0"/>
            </w:pPr>
            <w:r>
              <w:rPr>
                <w:rFonts w:ascii="Verdana" w:eastAsia="Verdana" w:hAnsi="Verdana" w:cs="Verdana"/>
                <w:b/>
                <w:bCs/>
              </w:rPr>
              <w:t>Links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5" w14:textId="77777777" w:rsidR="00E415A6" w:rsidRDefault="00E415A6">
            <w:pPr>
              <w:spacing w:before="0" w:after="0"/>
              <w:ind w:left="0" w:right="0"/>
            </w:pPr>
          </w:p>
        </w:tc>
      </w:tr>
      <w:tr w:rsidR="00E415A6" w14:paraId="2953DA59" w14:textId="77777777"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7" w14:textId="77777777" w:rsidR="00E415A6" w:rsidRDefault="00E415A6">
            <w:pPr>
              <w:spacing w:before="0" w:after="0"/>
              <w:ind w:left="0" w:right="0"/>
            </w:pPr>
            <w:r>
              <w:rPr>
                <w:rFonts w:ascii="Verdana" w:eastAsia="Verdana" w:hAnsi="Verdana" w:cs="Verdana"/>
                <w:b/>
                <w:bCs/>
              </w:rPr>
              <w:t>Verwandte Lernjobs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DA58" w14:textId="5F4B3C2C" w:rsidR="00E415A6" w:rsidRDefault="00657A4B" w:rsidP="00657A4B">
            <w:pPr>
              <w:spacing w:before="0" w:after="0"/>
              <w:ind w:left="0" w:right="0"/>
            </w:pPr>
            <w:r>
              <w:t>AE-MS-1.1 / AE-MS-1.2</w:t>
            </w:r>
            <w:r w:rsidR="008C3CB5">
              <w:t xml:space="preserve"> / AE-MS-1.3</w:t>
            </w:r>
          </w:p>
        </w:tc>
      </w:tr>
    </w:tbl>
    <w:p w14:paraId="2953DA5A" w14:textId="77777777" w:rsidR="00E415A6" w:rsidRDefault="00E415A6">
      <w:pPr>
        <w:spacing w:before="0" w:after="0"/>
        <w:ind w:left="0" w:right="15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4AEDF80" w14:textId="77777777" w:rsidR="006B1284" w:rsidRPr="006B1284" w:rsidRDefault="006B1284" w:rsidP="00FD3A8C">
      <w:pPr>
        <w:pStyle w:val="berschrift1"/>
      </w:pPr>
      <w:r w:rsidRPr="006B1284">
        <w:t xml:space="preserve">Vorbemerkungen </w:t>
      </w:r>
    </w:p>
    <w:p w14:paraId="250C7EB4" w14:textId="1C282ABF" w:rsidR="00174079" w:rsidRDefault="006B1284" w:rsidP="006B1284">
      <w:pPr>
        <w:spacing w:before="0" w:after="0"/>
        <w:ind w:left="0" w:right="15"/>
        <w:rPr>
          <w:rFonts w:asciiTheme="minorHAnsi" w:hAnsiTheme="minorHAnsi"/>
        </w:rPr>
      </w:pPr>
      <w:r w:rsidRPr="006B1284">
        <w:rPr>
          <w:rFonts w:asciiTheme="minorHAnsi" w:hAnsiTheme="minorHAnsi"/>
        </w:rPr>
        <w:t xml:space="preserve">Aufgabe eines Struktogrammes ist es, den Ablauf eines Computerprogramms auf Papier darzustellen. Dazu wurden in </w:t>
      </w:r>
      <w:r w:rsidR="00794444">
        <w:rPr>
          <w:rFonts w:asciiTheme="minorHAnsi" w:hAnsiTheme="minorHAnsi"/>
        </w:rPr>
        <w:t xml:space="preserve">den 70er Jahren des vergangenen </w:t>
      </w:r>
      <w:r w:rsidRPr="006B1284">
        <w:rPr>
          <w:rFonts w:asciiTheme="minorHAnsi" w:hAnsiTheme="minorHAnsi"/>
        </w:rPr>
        <w:t>Jahrhunderts von Isaac Nassi und Ben Shneid</w:t>
      </w:r>
      <w:r w:rsidR="00794444">
        <w:rPr>
          <w:rFonts w:asciiTheme="minorHAnsi" w:hAnsiTheme="minorHAnsi"/>
        </w:rPr>
        <w:t xml:space="preserve">ermann graphische Grundelemente </w:t>
      </w:r>
      <w:r w:rsidRPr="006B1284">
        <w:rPr>
          <w:rFonts w:asciiTheme="minorHAnsi" w:hAnsiTheme="minorHAnsi"/>
        </w:rPr>
        <w:t>entwicke</w:t>
      </w:r>
      <w:r w:rsidR="00174079">
        <w:rPr>
          <w:rFonts w:asciiTheme="minorHAnsi" w:hAnsiTheme="minorHAnsi"/>
        </w:rPr>
        <w:t>lt, die es ermöglichen sollten, P</w:t>
      </w:r>
      <w:r w:rsidRPr="006B1284">
        <w:rPr>
          <w:rFonts w:asciiTheme="minorHAnsi" w:hAnsiTheme="minorHAnsi"/>
        </w:rPr>
        <w:t>rogrammabläufe ohne Sprunganweisungen darzustellen. Die Notwendigkeit ergab sich daraus</w:t>
      </w:r>
      <w:r w:rsidR="00657A4B" w:rsidRPr="006B1284">
        <w:rPr>
          <w:rFonts w:asciiTheme="minorHAnsi" w:hAnsiTheme="minorHAnsi"/>
        </w:rPr>
        <w:t>, dass</w:t>
      </w:r>
      <w:r w:rsidRPr="006B1284">
        <w:rPr>
          <w:rFonts w:asciiTheme="minorHAnsi" w:hAnsiTheme="minorHAnsi"/>
        </w:rPr>
        <w:t xml:space="preserve"> im Laufe der Zeit Computerprogramme immer komplexer und damit unübersichtlicher geworden waren. </w:t>
      </w:r>
    </w:p>
    <w:p w14:paraId="2E649B47" w14:textId="77777777" w:rsidR="00174079" w:rsidRDefault="00174079" w:rsidP="006B1284">
      <w:pPr>
        <w:spacing w:before="0" w:after="0"/>
        <w:ind w:left="0" w:right="15"/>
        <w:rPr>
          <w:rFonts w:asciiTheme="minorHAnsi" w:hAnsiTheme="minorHAnsi"/>
        </w:rPr>
      </w:pPr>
    </w:p>
    <w:p w14:paraId="64AD6460" w14:textId="37460D29" w:rsidR="006B1284" w:rsidRPr="006B1284" w:rsidRDefault="006B1284" w:rsidP="006B1284">
      <w:pPr>
        <w:spacing w:before="0" w:after="0"/>
        <w:ind w:left="0" w:right="15"/>
        <w:rPr>
          <w:rFonts w:asciiTheme="minorHAnsi" w:hAnsiTheme="minorHAnsi"/>
        </w:rPr>
      </w:pPr>
      <w:r w:rsidRPr="006B1284">
        <w:rPr>
          <w:rFonts w:asciiTheme="minorHAnsi" w:hAnsiTheme="minorHAnsi"/>
        </w:rPr>
        <w:t xml:space="preserve">Mit der Einführung von Struktogrammen </w:t>
      </w:r>
      <w:r w:rsidR="00657A4B" w:rsidRPr="006B1284">
        <w:rPr>
          <w:rFonts w:asciiTheme="minorHAnsi" w:hAnsiTheme="minorHAnsi"/>
        </w:rPr>
        <w:t>wurde es</w:t>
      </w:r>
      <w:r w:rsidRPr="006B1284">
        <w:rPr>
          <w:rFonts w:asciiTheme="minorHAnsi" w:hAnsiTheme="minorHAnsi"/>
        </w:rPr>
        <w:t xml:space="preserve"> erforderlich, die Programmlogik wieder gründlich und ohne Sprünge zu planen. Man bezeichnete dies als strukturierte Programmierung.  </w:t>
      </w:r>
    </w:p>
    <w:p w14:paraId="1200FD29" w14:textId="4666D615" w:rsidR="006B1284" w:rsidRDefault="006B1284" w:rsidP="006B1284">
      <w:pPr>
        <w:spacing w:before="0" w:after="0"/>
        <w:ind w:left="0" w:right="15"/>
        <w:rPr>
          <w:rFonts w:asciiTheme="minorHAnsi" w:hAnsiTheme="minorHAnsi"/>
        </w:rPr>
      </w:pPr>
      <w:r w:rsidRPr="006B1284">
        <w:rPr>
          <w:rFonts w:asciiTheme="minorHAnsi" w:hAnsiTheme="minorHAnsi"/>
        </w:rPr>
        <w:t xml:space="preserve">In der professionellen Softwareentwicklung werden Struktogramme eher selten eingesetzt. Dort werden vorrangig die Aktivitätsdiagramme der UML (unified modelling language) verwendet. </w:t>
      </w:r>
    </w:p>
    <w:p w14:paraId="722FBD51" w14:textId="77777777" w:rsidR="00174079" w:rsidRPr="006B1284" w:rsidRDefault="00174079" w:rsidP="006B1284">
      <w:pPr>
        <w:spacing w:before="0" w:after="0"/>
        <w:ind w:left="0" w:right="15"/>
        <w:rPr>
          <w:rFonts w:asciiTheme="minorHAnsi" w:hAnsiTheme="minorHAnsi"/>
        </w:rPr>
      </w:pPr>
    </w:p>
    <w:p w14:paraId="5D130FB8" w14:textId="6879A53D" w:rsidR="006B1284" w:rsidRDefault="008F69FF" w:rsidP="006B1284">
      <w:pPr>
        <w:spacing w:before="0" w:after="0"/>
        <w:ind w:left="0" w:right="15"/>
        <w:rPr>
          <w:rFonts w:asciiTheme="minorHAnsi" w:hAnsiTheme="minorHAnsi"/>
        </w:rPr>
      </w:pPr>
      <w:r>
        <w:rPr>
          <w:noProof/>
          <w:shd w:val="clear" w:color="auto" w:fill="auto"/>
        </w:rPr>
        <w:drawing>
          <wp:anchor distT="0" distB="0" distL="114300" distR="114300" simplePos="0" relativeHeight="251662336" behindDoc="0" locked="0" layoutInCell="1" allowOverlap="1" wp14:anchorId="1DC51178" wp14:editId="73476B6F">
            <wp:simplePos x="0" y="0"/>
            <wp:positionH relativeFrom="page">
              <wp:posOffset>3282462</wp:posOffset>
            </wp:positionH>
            <wp:positionV relativeFrom="page">
              <wp:posOffset>5955323</wp:posOffset>
            </wp:positionV>
            <wp:extent cx="3196800" cy="2415600"/>
            <wp:effectExtent l="0" t="0" r="3810" b="381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A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E13B1" wp14:editId="3171F16C">
                <wp:simplePos x="0" y="0"/>
                <wp:positionH relativeFrom="column">
                  <wp:posOffset>2809875</wp:posOffset>
                </wp:positionH>
                <wp:positionV relativeFrom="paragraph">
                  <wp:posOffset>2642870</wp:posOffset>
                </wp:positionV>
                <wp:extent cx="3195955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33DA6F" w14:textId="28864F08" w:rsidR="00FD3A8C" w:rsidRPr="003935AB" w:rsidRDefault="00FD3A8C" w:rsidP="00FD3A8C">
                            <w:pPr>
                              <w:pStyle w:val="Beschriftung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8C3CB5">
                              <w:fldChar w:fldCharType="begin"/>
                            </w:r>
                            <w:r w:rsidR="008C3CB5">
                              <w:instrText xml:space="preserve"> SEQ Abbildung \* ARABIC </w:instrText>
                            </w:r>
                            <w:r w:rsidR="008C3CB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C3CB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Struktogramm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E13B1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21.25pt;margin-top:208.1pt;width:25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" stroked="f">
                <v:textbox style="mso-fit-shape-to-text:t" inset="0,0,0,0">
                  <w:txbxContent>
                    <w:p w14:paraId="3233DA6F" w14:textId="28864F08" w:rsidR="00FD3A8C" w:rsidRPr="003935AB" w:rsidRDefault="00FD3A8C" w:rsidP="00FD3A8C">
                      <w:pPr>
                        <w:pStyle w:val="Beschriftung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Struktogramm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689">
        <w:rPr>
          <w:noProof/>
        </w:rPr>
        <w:drawing>
          <wp:anchor distT="0" distB="0" distL="114300" distR="114300" simplePos="0" relativeHeight="251658240" behindDoc="0" locked="0" layoutInCell="1" allowOverlap="1" wp14:anchorId="052ACC5A" wp14:editId="1D3C53A8">
            <wp:simplePos x="0" y="0"/>
            <wp:positionH relativeFrom="column">
              <wp:posOffset>2809875</wp:posOffset>
            </wp:positionH>
            <wp:positionV relativeFrom="paragraph">
              <wp:posOffset>14605</wp:posOffset>
            </wp:positionV>
            <wp:extent cx="3196137" cy="2571115"/>
            <wp:effectExtent l="0" t="0" r="4445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37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284" w:rsidRPr="006B1284">
        <w:rPr>
          <w:rFonts w:asciiTheme="minorHAnsi" w:hAnsiTheme="minorHAnsi"/>
        </w:rPr>
        <w:t xml:space="preserve">Struktogramme sollten keine programmiersprachenspezifische Befehlssyntax enthalten. Sie müssen so </w:t>
      </w:r>
      <w:r w:rsidR="00174079">
        <w:rPr>
          <w:rFonts w:asciiTheme="minorHAnsi" w:hAnsiTheme="minorHAnsi"/>
        </w:rPr>
        <w:t>P</w:t>
      </w:r>
      <w:r w:rsidR="006B1284" w:rsidRPr="006B1284">
        <w:rPr>
          <w:rFonts w:asciiTheme="minorHAnsi" w:hAnsiTheme="minorHAnsi"/>
        </w:rPr>
        <w:t>rogrammiersprachen</w:t>
      </w:r>
      <w:r w:rsidR="00174079">
        <w:rPr>
          <w:rFonts w:asciiTheme="minorHAnsi" w:hAnsiTheme="minorHAnsi"/>
        </w:rPr>
        <w:t>-</w:t>
      </w:r>
      <w:r w:rsidR="006B1284" w:rsidRPr="006B1284">
        <w:rPr>
          <w:rFonts w:asciiTheme="minorHAnsi" w:hAnsiTheme="minorHAnsi"/>
        </w:rPr>
        <w:t>unabhängig formuliert werden, dass die dargestellte Logik einfach zu verstehen und als Cod</w:t>
      </w:r>
      <w:r w:rsidR="00174079">
        <w:rPr>
          <w:rFonts w:asciiTheme="minorHAnsi" w:hAnsiTheme="minorHAnsi"/>
        </w:rPr>
        <w:t xml:space="preserve">iervorschrift in jede beliebige </w:t>
      </w:r>
      <w:r w:rsidR="006B1284" w:rsidRPr="006B1284">
        <w:rPr>
          <w:rFonts w:asciiTheme="minorHAnsi" w:hAnsiTheme="minorHAnsi"/>
        </w:rPr>
        <w:t xml:space="preserve">Programmiersprache umzusetzen ist. </w:t>
      </w:r>
    </w:p>
    <w:p w14:paraId="64F998DD" w14:textId="77777777" w:rsidR="00174079" w:rsidRPr="006B1284" w:rsidRDefault="00174079" w:rsidP="006B1284">
      <w:pPr>
        <w:spacing w:before="0" w:after="0"/>
        <w:ind w:left="0" w:right="15"/>
        <w:rPr>
          <w:rFonts w:asciiTheme="minorHAnsi" w:hAnsiTheme="minorHAnsi"/>
        </w:rPr>
      </w:pPr>
    </w:p>
    <w:p w14:paraId="46BE9F84" w14:textId="73299DAC" w:rsidR="00174079" w:rsidRDefault="006B1284" w:rsidP="006B1284">
      <w:pPr>
        <w:spacing w:before="0" w:after="0"/>
        <w:ind w:left="0" w:right="15"/>
        <w:rPr>
          <w:rFonts w:asciiTheme="minorHAnsi" w:hAnsiTheme="minorHAnsi"/>
        </w:rPr>
      </w:pPr>
      <w:r w:rsidRPr="006B1284">
        <w:rPr>
          <w:rFonts w:asciiTheme="minorHAnsi" w:hAnsiTheme="minorHAnsi"/>
        </w:rPr>
        <w:t xml:space="preserve">Die Grundelemente eines Struktogrammes sind nach DIN 66261 genormt.  </w:t>
      </w:r>
    </w:p>
    <w:p w14:paraId="35C01401" w14:textId="5F56A47A" w:rsidR="00174079" w:rsidRDefault="00174079" w:rsidP="006B1284">
      <w:pPr>
        <w:spacing w:before="0" w:after="0"/>
        <w:ind w:left="0" w:right="15"/>
        <w:rPr>
          <w:rFonts w:asciiTheme="minorHAnsi" w:hAnsiTheme="minorHAnsi"/>
        </w:rPr>
      </w:pPr>
    </w:p>
    <w:p w14:paraId="10D6DD2D" w14:textId="3810ACB7" w:rsidR="00E7091D" w:rsidRDefault="006B1284" w:rsidP="006B1284">
      <w:pPr>
        <w:spacing w:before="0" w:after="0"/>
        <w:ind w:left="0" w:right="15"/>
        <w:rPr>
          <w:rFonts w:asciiTheme="minorHAnsi" w:hAnsiTheme="minorHAnsi"/>
        </w:rPr>
      </w:pPr>
      <w:r w:rsidRPr="006B1284">
        <w:rPr>
          <w:rFonts w:asciiTheme="minorHAnsi" w:hAnsiTheme="minorHAnsi"/>
        </w:rPr>
        <w:t>Beispiel für ein Nassi-Shneidermann-Diagramm</w:t>
      </w:r>
      <w:r w:rsidR="00A65689">
        <w:rPr>
          <w:rFonts w:asciiTheme="minorHAnsi" w:hAnsiTheme="minorHAnsi"/>
        </w:rPr>
        <w:t>, erstellt mit „Struktograf“</w:t>
      </w:r>
      <w:r w:rsidR="00E7091D">
        <w:rPr>
          <w:rFonts w:asciiTheme="minorHAnsi" w:hAnsiTheme="minorHAnsi"/>
        </w:rPr>
        <w:t>.</w:t>
      </w:r>
    </w:p>
    <w:p w14:paraId="72BEA82B" w14:textId="77777777" w:rsidR="00E7091D" w:rsidRDefault="00E7091D">
      <w:pPr>
        <w:spacing w:before="0" w:after="0"/>
        <w:ind w:left="0" w:right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320"/>
      </w:tblGrid>
      <w:tr w:rsidR="00E7091D" w14:paraId="2B8F3193" w14:textId="77777777" w:rsidTr="00693E28">
        <w:tc>
          <w:tcPr>
            <w:tcW w:w="9710" w:type="dxa"/>
            <w:gridSpan w:val="2"/>
          </w:tcPr>
          <w:p w14:paraId="2A94DA80" w14:textId="4C6FFEEA" w:rsidR="00E7091D" w:rsidRPr="00E7091D" w:rsidRDefault="00E7091D" w:rsidP="00E7091D">
            <w:pPr>
              <w:spacing w:before="0" w:after="0"/>
              <w:ind w:left="0" w:right="15"/>
              <w:jc w:val="center"/>
              <w:rPr>
                <w:rFonts w:asciiTheme="minorHAnsi" w:hAnsiTheme="minorHAnsi"/>
                <w:b/>
              </w:rPr>
            </w:pPr>
            <w:r w:rsidRPr="00E7091D">
              <w:rPr>
                <w:rFonts w:asciiTheme="minorHAnsi" w:hAnsiTheme="minorHAnsi"/>
                <w:b/>
              </w:rPr>
              <w:lastRenderedPageBreak/>
              <w:t>Grundelemente</w:t>
            </w:r>
          </w:p>
        </w:tc>
      </w:tr>
      <w:tr w:rsidR="00E7091D" w14:paraId="3D61AF93" w14:textId="77777777" w:rsidTr="00693E28">
        <w:tc>
          <w:tcPr>
            <w:tcW w:w="4390" w:type="dxa"/>
          </w:tcPr>
          <w:p w14:paraId="2696D5A3" w14:textId="77777777" w:rsidR="00E7091D" w:rsidRDefault="00E7091D" w:rsidP="00E7091D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  <w:r w:rsidRPr="00E7091D">
              <w:rPr>
                <w:rFonts w:asciiTheme="minorHAnsi" w:hAnsiTheme="minorHAnsi"/>
                <w:b/>
              </w:rPr>
              <w:t xml:space="preserve">Lineare Struktur </w:t>
            </w:r>
          </w:p>
          <w:p w14:paraId="664D30A5" w14:textId="77777777" w:rsidR="00E7091D" w:rsidRPr="00E7091D" w:rsidRDefault="00E7091D" w:rsidP="00E7091D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</w:p>
          <w:p w14:paraId="038EA36A" w14:textId="77777777" w:rsidR="00E7091D" w:rsidRPr="00E7091D" w:rsidRDefault="00E7091D" w:rsidP="00E7091D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E7091D">
              <w:rPr>
                <w:rFonts w:asciiTheme="minorHAnsi" w:hAnsiTheme="minorHAnsi"/>
              </w:rPr>
              <w:t xml:space="preserve">Jede Anweisung wird in einem </w:t>
            </w:r>
          </w:p>
          <w:p w14:paraId="2F6D9C69" w14:textId="121FBAC7" w:rsidR="00E7091D" w:rsidRDefault="00E7091D" w:rsidP="00E7091D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E7091D">
              <w:rPr>
                <w:rFonts w:asciiTheme="minorHAnsi" w:hAnsiTheme="minorHAnsi"/>
              </w:rPr>
              <w:t>rechteckigen Strukturblock geschrieben</w:t>
            </w:r>
          </w:p>
        </w:tc>
        <w:tc>
          <w:tcPr>
            <w:tcW w:w="5320" w:type="dxa"/>
          </w:tcPr>
          <w:p w14:paraId="32B8E024" w14:textId="77777777" w:rsidR="00E7091D" w:rsidRDefault="00E7091D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243C2735" w14:textId="77777777" w:rsidR="00E7091D" w:rsidRDefault="00E7091D" w:rsidP="00E7091D">
            <w:pPr>
              <w:spacing w:before="0" w:after="0"/>
              <w:ind w:left="0" w:right="15"/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B360C71" wp14:editId="251B2432">
                  <wp:extent cx="1114425" cy="1157288"/>
                  <wp:effectExtent l="0" t="0" r="0" b="508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055" cy="116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30FA" w14:textId="4E04DA43" w:rsidR="00E7091D" w:rsidRDefault="00E7091D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  <w:tr w:rsidR="00E7091D" w14:paraId="2EED98AC" w14:textId="77777777" w:rsidTr="00693E28">
        <w:tc>
          <w:tcPr>
            <w:tcW w:w="4390" w:type="dxa"/>
          </w:tcPr>
          <w:p w14:paraId="452A4B37" w14:textId="77777777" w:rsid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t xml:space="preserve">Verzweigung </w:t>
            </w:r>
          </w:p>
          <w:p w14:paraId="01E599C1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</w:p>
          <w:p w14:paraId="02946655" w14:textId="3D1E4BF9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>Wenn eine Bedingung zutrifft wird der ja</w:t>
            </w:r>
            <w:r>
              <w:rPr>
                <w:rFonts w:asciiTheme="minorHAnsi" w:hAnsiTheme="minorHAnsi"/>
              </w:rPr>
              <w:t>-</w:t>
            </w:r>
            <w:r w:rsidRPr="00693E28">
              <w:rPr>
                <w:rFonts w:asciiTheme="minorHAnsi" w:hAnsiTheme="minorHAnsi"/>
              </w:rPr>
              <w:t xml:space="preserve">Block ausgeführt, wenn nicht, wird der </w:t>
            </w:r>
          </w:p>
          <w:p w14:paraId="12268D32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nein-Block ausgeführt. Die beiden Blöcke </w:t>
            </w:r>
          </w:p>
          <w:p w14:paraId="6C036120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können aus mehreren Anweisungen </w:t>
            </w:r>
          </w:p>
          <w:p w14:paraId="6799828D" w14:textId="58B1EEAD" w:rsidR="00E7091D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>bestehen oder</w:t>
            </w:r>
          </w:p>
        </w:tc>
        <w:tc>
          <w:tcPr>
            <w:tcW w:w="5320" w:type="dxa"/>
          </w:tcPr>
          <w:p w14:paraId="4E55633A" w14:textId="77777777" w:rsidR="00E7091D" w:rsidRDefault="00E7091D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6ECBF4A2" w14:textId="77777777" w:rsidR="00693E28" w:rsidRDefault="00693E28" w:rsidP="00693E28">
            <w:pPr>
              <w:spacing w:before="0" w:after="0"/>
              <w:ind w:left="0" w:right="15"/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7102C47" wp14:editId="05E81F75">
                  <wp:extent cx="2524125" cy="1195638"/>
                  <wp:effectExtent l="0" t="0" r="0" b="508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97" cy="120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477F" w14:textId="5CA16798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  <w:tr w:rsidR="00E7091D" w14:paraId="3C3A05AF" w14:textId="77777777" w:rsidTr="00693E28">
        <w:tc>
          <w:tcPr>
            <w:tcW w:w="4390" w:type="dxa"/>
          </w:tcPr>
          <w:p w14:paraId="4C64ECB9" w14:textId="3F2ECFC5" w:rsid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jc w:val="both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t xml:space="preserve">Fallauswahl – Mehrfachauswahl </w:t>
            </w:r>
          </w:p>
          <w:p w14:paraId="604824C7" w14:textId="77777777" w:rsidR="00693E28" w:rsidRP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jc w:val="both"/>
              <w:rPr>
                <w:rFonts w:asciiTheme="minorHAnsi" w:hAnsiTheme="minorHAnsi"/>
                <w:b/>
              </w:rPr>
            </w:pPr>
          </w:p>
          <w:p w14:paraId="56DA5B55" w14:textId="77777777" w:rsidR="00693E28" w:rsidRP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Anhand des Zustandes einer Variablen </w:t>
            </w:r>
          </w:p>
          <w:p w14:paraId="11EEBBD3" w14:textId="77777777" w:rsidR="00693E28" w:rsidRP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wird einer von mehreren  </w:t>
            </w:r>
          </w:p>
          <w:p w14:paraId="0EA84F5E" w14:textId="77777777" w:rsidR="00693E28" w:rsidRP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Anweisungsblöcken ausgeführt. Trifft </w:t>
            </w:r>
          </w:p>
          <w:p w14:paraId="69F98816" w14:textId="77777777" w:rsidR="00693E28" w:rsidRPr="00693E28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keiner der Fälle zu, kann es einen </w:t>
            </w:r>
          </w:p>
          <w:p w14:paraId="6C06C789" w14:textId="24E6A403" w:rsidR="00E7091D" w:rsidRDefault="00693E28" w:rsidP="00693E28">
            <w:pPr>
              <w:tabs>
                <w:tab w:val="left" w:pos="2580"/>
              </w:tabs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>Alternativblock geben.</w:t>
            </w:r>
          </w:p>
        </w:tc>
        <w:tc>
          <w:tcPr>
            <w:tcW w:w="5320" w:type="dxa"/>
          </w:tcPr>
          <w:p w14:paraId="4AB7D1D1" w14:textId="77777777" w:rsidR="00E7091D" w:rsidRDefault="00E7091D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27566C45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6EC495A" wp14:editId="20F388FB">
                  <wp:extent cx="3028950" cy="1277838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550" cy="128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1D6CB" w14:textId="58F98190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  <w:tr w:rsidR="00E7091D" w14:paraId="2F174335" w14:textId="77777777" w:rsidTr="00693E28">
        <w:tc>
          <w:tcPr>
            <w:tcW w:w="4390" w:type="dxa"/>
          </w:tcPr>
          <w:p w14:paraId="6057B043" w14:textId="2DA1C6DA" w:rsid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t xml:space="preserve">Kopfgesteuerte Schleife </w:t>
            </w:r>
          </w:p>
          <w:p w14:paraId="72F59647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</w:p>
          <w:p w14:paraId="1F11E51D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 xml:space="preserve">Der Anweisungsblock wird so lange </w:t>
            </w:r>
          </w:p>
          <w:p w14:paraId="3B43A871" w14:textId="77777777" w:rsidR="00E7091D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>durchlaufen, wie die Bedingung zutrifft</w:t>
            </w:r>
            <w:r>
              <w:rPr>
                <w:rFonts w:asciiTheme="minorHAnsi" w:hAnsiTheme="minorHAnsi"/>
              </w:rPr>
              <w:t>.</w:t>
            </w:r>
          </w:p>
          <w:p w14:paraId="18F8DF8C" w14:textId="0C8F5D29" w:rsid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  <w:tc>
          <w:tcPr>
            <w:tcW w:w="5320" w:type="dxa"/>
          </w:tcPr>
          <w:p w14:paraId="32565DD5" w14:textId="77777777" w:rsidR="00E7091D" w:rsidRDefault="00E7091D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76C1697D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E7F7728" wp14:editId="70AC7DC6">
                  <wp:extent cx="2082752" cy="116205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2" cy="117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4B097" w14:textId="2F161DBC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  <w:tr w:rsidR="00E7091D" w14:paraId="0B9A4639" w14:textId="77777777" w:rsidTr="00693E28">
        <w:tc>
          <w:tcPr>
            <w:tcW w:w="4390" w:type="dxa"/>
          </w:tcPr>
          <w:p w14:paraId="5FD35D55" w14:textId="77777777" w:rsidR="00693E28" w:rsidRDefault="00693E28" w:rsidP="00693E28">
            <w:pPr>
              <w:tabs>
                <w:tab w:val="left" w:pos="1260"/>
              </w:tabs>
              <w:ind w:left="0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t xml:space="preserve">Fußgesteuerte Schleife </w:t>
            </w:r>
          </w:p>
          <w:p w14:paraId="37B91FFC" w14:textId="3910240C" w:rsidR="00E7091D" w:rsidRPr="00693E28" w:rsidRDefault="00693E28" w:rsidP="00693E28">
            <w:pPr>
              <w:tabs>
                <w:tab w:val="left" w:pos="1260"/>
              </w:tabs>
              <w:ind w:left="0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</w:rPr>
              <w:t xml:space="preserve">Im Gegensatz zur </w:t>
            </w:r>
            <w:r>
              <w:rPr>
                <w:rFonts w:asciiTheme="minorHAnsi" w:hAnsiTheme="minorHAnsi"/>
              </w:rPr>
              <w:t>k</w:t>
            </w:r>
            <w:r w:rsidRPr="00693E28">
              <w:rPr>
                <w:rFonts w:asciiTheme="minorHAnsi" w:hAnsiTheme="minorHAnsi"/>
              </w:rPr>
              <w:t>opfgesteuerten Schleife wird der Anweisungsblock hier mindestens einmal durchlaufen, weil die Bedingungsprüfung erst im Anschluss an den Anweisungsblock stattfindet.</w:t>
            </w:r>
          </w:p>
        </w:tc>
        <w:tc>
          <w:tcPr>
            <w:tcW w:w="5320" w:type="dxa"/>
          </w:tcPr>
          <w:p w14:paraId="7191FCEA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70FF2BCB" w14:textId="622B7ECC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9AC32EC" wp14:editId="04F089C6">
                  <wp:extent cx="2099824" cy="1171575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172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6C041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</w:tbl>
    <w:p w14:paraId="11425056" w14:textId="410DF4D4" w:rsidR="00693E28" w:rsidRDefault="00693E28" w:rsidP="006B1284">
      <w:pPr>
        <w:spacing w:before="0" w:after="0"/>
        <w:ind w:left="0" w:right="15"/>
        <w:rPr>
          <w:rFonts w:asciiTheme="minorHAnsi" w:hAnsiTheme="minorHAnsi"/>
        </w:rPr>
      </w:pPr>
    </w:p>
    <w:p w14:paraId="4F763657" w14:textId="77777777" w:rsidR="00693E28" w:rsidRDefault="00693E28">
      <w:pPr>
        <w:spacing w:before="0" w:after="0"/>
        <w:ind w:left="0" w:right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693E28" w14:paraId="1EA583FB" w14:textId="77777777" w:rsidTr="00D74822">
        <w:tc>
          <w:tcPr>
            <w:tcW w:w="9710" w:type="dxa"/>
            <w:gridSpan w:val="2"/>
          </w:tcPr>
          <w:p w14:paraId="4D3252F6" w14:textId="09D9CCAD" w:rsidR="00693E28" w:rsidRPr="00693E28" w:rsidRDefault="00693E28" w:rsidP="00693E28">
            <w:pPr>
              <w:spacing w:before="0" w:after="0"/>
              <w:ind w:left="0" w:right="15"/>
              <w:jc w:val="center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lastRenderedPageBreak/>
              <w:t>Grundelemente</w:t>
            </w:r>
          </w:p>
        </w:tc>
      </w:tr>
      <w:tr w:rsidR="00693E28" w14:paraId="3110C124" w14:textId="77777777" w:rsidTr="00693E28">
        <w:tc>
          <w:tcPr>
            <w:tcW w:w="4855" w:type="dxa"/>
          </w:tcPr>
          <w:p w14:paraId="751AD1A6" w14:textId="77777777" w:rsidR="00693E28" w:rsidRPr="00693E28" w:rsidRDefault="00693E28" w:rsidP="00693E28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  <w:r w:rsidRPr="00693E28">
              <w:rPr>
                <w:rFonts w:asciiTheme="minorHAnsi" w:hAnsiTheme="minorHAnsi"/>
                <w:b/>
              </w:rPr>
              <w:t xml:space="preserve">Zählergesteuerte Schleife </w:t>
            </w:r>
          </w:p>
          <w:p w14:paraId="4EC4FB24" w14:textId="50D7D687" w:rsidR="00693E28" w:rsidRDefault="00693E28" w:rsidP="00EA644A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693E28">
              <w:rPr>
                <w:rFonts w:asciiTheme="minorHAnsi" w:hAnsiTheme="minorHAnsi"/>
              </w:rPr>
              <w:t>Die Anzah</w:t>
            </w:r>
            <w:r w:rsidR="00EA644A">
              <w:rPr>
                <w:rFonts w:asciiTheme="minorHAnsi" w:hAnsiTheme="minorHAnsi"/>
              </w:rPr>
              <w:t xml:space="preserve">l der Schleifendurchläufe wird durch </w:t>
            </w:r>
            <w:r w:rsidRPr="00693E28">
              <w:rPr>
                <w:rFonts w:asciiTheme="minorHAnsi" w:hAnsiTheme="minorHAnsi"/>
              </w:rPr>
              <w:t>eine Zählvariable festgelegt. Im</w:t>
            </w:r>
            <w:r w:rsidR="00EA644A">
              <w:rPr>
                <w:rFonts w:asciiTheme="minorHAnsi" w:hAnsiTheme="minorHAnsi"/>
              </w:rPr>
              <w:t xml:space="preserve"> </w:t>
            </w:r>
            <w:r w:rsidRPr="00693E28">
              <w:rPr>
                <w:rFonts w:asciiTheme="minorHAnsi" w:hAnsiTheme="minorHAnsi"/>
              </w:rPr>
              <w:t>Schleif</w:t>
            </w:r>
            <w:r w:rsidR="00EA644A">
              <w:rPr>
                <w:rFonts w:asciiTheme="minorHAnsi" w:hAnsiTheme="minorHAnsi"/>
              </w:rPr>
              <w:t xml:space="preserve">enkopf werden der Startwert der </w:t>
            </w:r>
            <w:r w:rsidRPr="00693E28">
              <w:rPr>
                <w:rFonts w:asciiTheme="minorHAnsi" w:hAnsiTheme="minorHAnsi"/>
              </w:rPr>
              <w:t>Zäh</w:t>
            </w:r>
            <w:r w:rsidR="00EA644A">
              <w:rPr>
                <w:rFonts w:asciiTheme="minorHAnsi" w:hAnsiTheme="minorHAnsi"/>
              </w:rPr>
              <w:t xml:space="preserve">lvariablen, der Endwert und die Veränderung der </w:t>
            </w:r>
            <w:r w:rsidRPr="00693E28">
              <w:rPr>
                <w:rFonts w:asciiTheme="minorHAnsi" w:hAnsiTheme="minorHAnsi"/>
              </w:rPr>
              <w:t>Zählvariablen nach</w:t>
            </w:r>
            <w:r w:rsidR="00EA644A">
              <w:rPr>
                <w:rFonts w:asciiTheme="minorHAnsi" w:hAnsiTheme="minorHAnsi"/>
              </w:rPr>
              <w:t xml:space="preserve"> </w:t>
            </w:r>
            <w:r w:rsidRPr="00693E28">
              <w:rPr>
                <w:rFonts w:asciiTheme="minorHAnsi" w:hAnsiTheme="minorHAnsi"/>
              </w:rPr>
              <w:t>jedem Schleifendurchlauf angegeben.</w:t>
            </w:r>
          </w:p>
        </w:tc>
        <w:tc>
          <w:tcPr>
            <w:tcW w:w="4855" w:type="dxa"/>
          </w:tcPr>
          <w:p w14:paraId="6F8A459F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269DDFF2" w14:textId="131CC70E" w:rsidR="00EA644A" w:rsidRDefault="00EA644A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20D1936" wp14:editId="6AD80BCD">
                  <wp:extent cx="2705100" cy="1336056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367" cy="134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36E70" w14:textId="77777777" w:rsidR="00EA644A" w:rsidRDefault="00EA644A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  <w:tr w:rsidR="00693E28" w14:paraId="37C6E607" w14:textId="77777777" w:rsidTr="00693E28">
        <w:tc>
          <w:tcPr>
            <w:tcW w:w="4855" w:type="dxa"/>
          </w:tcPr>
          <w:p w14:paraId="78630BC4" w14:textId="77777777" w:rsidR="00EA644A" w:rsidRPr="00EA644A" w:rsidRDefault="00EA644A" w:rsidP="00EA644A">
            <w:pPr>
              <w:spacing w:before="0" w:after="0"/>
              <w:ind w:left="0" w:right="15"/>
              <w:rPr>
                <w:rFonts w:asciiTheme="minorHAnsi" w:hAnsiTheme="minorHAnsi"/>
                <w:b/>
              </w:rPr>
            </w:pPr>
            <w:r w:rsidRPr="00EA644A">
              <w:rPr>
                <w:rFonts w:asciiTheme="minorHAnsi" w:hAnsiTheme="minorHAnsi"/>
                <w:b/>
              </w:rPr>
              <w:t xml:space="preserve">Prozeduraufruf </w:t>
            </w:r>
          </w:p>
          <w:p w14:paraId="6ACE3EB1" w14:textId="4D9F3392" w:rsidR="00693E28" w:rsidRDefault="00EA644A" w:rsidP="00EA644A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 w:rsidRPr="00EA644A">
              <w:rPr>
                <w:rFonts w:asciiTheme="minorHAnsi" w:hAnsiTheme="minorHAnsi"/>
              </w:rPr>
              <w:t>Der Aufruf einer Prozedur oder einer</w:t>
            </w:r>
            <w:r>
              <w:rPr>
                <w:rFonts w:asciiTheme="minorHAnsi" w:hAnsiTheme="minorHAnsi"/>
              </w:rPr>
              <w:t xml:space="preserve"> </w:t>
            </w:r>
            <w:r w:rsidRPr="00EA644A">
              <w:rPr>
                <w:rFonts w:asciiTheme="minorHAnsi" w:hAnsiTheme="minorHAnsi"/>
              </w:rPr>
              <w:t>Methode, die wiederum aus einer Menge von</w:t>
            </w:r>
            <w:r>
              <w:rPr>
                <w:rFonts w:asciiTheme="minorHAnsi" w:hAnsiTheme="minorHAnsi"/>
              </w:rPr>
              <w:t xml:space="preserve"> </w:t>
            </w:r>
            <w:r w:rsidRPr="00EA644A">
              <w:rPr>
                <w:rFonts w:asciiTheme="minorHAnsi" w:hAnsiTheme="minorHAnsi"/>
              </w:rPr>
              <w:t>Anweisungen bestehen kann, wird durch die Doppelstriche am Rand des Strukturblocks dargestellt.</w:t>
            </w:r>
          </w:p>
        </w:tc>
        <w:tc>
          <w:tcPr>
            <w:tcW w:w="4855" w:type="dxa"/>
          </w:tcPr>
          <w:p w14:paraId="1AE22442" w14:textId="77777777" w:rsidR="00693E28" w:rsidRDefault="00693E28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  <w:p w14:paraId="7095BBB6" w14:textId="4DFD02A9" w:rsidR="00EA644A" w:rsidRDefault="00EA644A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E5BEC7A" wp14:editId="278BF16B">
                  <wp:extent cx="1409524" cy="933333"/>
                  <wp:effectExtent l="0" t="0" r="635" b="63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80A7C" w14:textId="77777777" w:rsidR="00EA644A" w:rsidRDefault="00EA644A" w:rsidP="006B1284">
            <w:pPr>
              <w:spacing w:before="0" w:after="0"/>
              <w:ind w:left="0" w:right="15"/>
              <w:rPr>
                <w:rFonts w:asciiTheme="minorHAnsi" w:hAnsiTheme="minorHAnsi"/>
              </w:rPr>
            </w:pPr>
          </w:p>
        </w:tc>
      </w:tr>
    </w:tbl>
    <w:p w14:paraId="1B37A6FD" w14:textId="77777777" w:rsidR="006B1284" w:rsidRDefault="006B1284" w:rsidP="002C4DB3">
      <w:pPr>
        <w:spacing w:before="0" w:after="0"/>
        <w:ind w:left="0" w:right="15"/>
        <w:rPr>
          <w:rFonts w:asciiTheme="minorHAnsi" w:hAnsiTheme="minorHAnsi"/>
        </w:rPr>
      </w:pPr>
    </w:p>
    <w:sectPr w:rsidR="006B1284">
      <w:footerReference w:type="default" r:id="rId17"/>
      <w:pgSz w:w="11220" w:h="15840"/>
      <w:pgMar w:top="600" w:right="750" w:bottom="600" w:left="7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9F97A" w14:textId="77777777" w:rsidR="009B5D4E" w:rsidRDefault="009B5D4E" w:rsidP="00A064B4">
      <w:pPr>
        <w:spacing w:before="0" w:after="0"/>
      </w:pPr>
      <w:r>
        <w:separator/>
      </w:r>
    </w:p>
  </w:endnote>
  <w:endnote w:type="continuationSeparator" w:id="0">
    <w:p w14:paraId="639ADCF2" w14:textId="77777777" w:rsidR="009B5D4E" w:rsidRDefault="009B5D4E" w:rsidP="00A064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3DA8F" w14:textId="77777777" w:rsidR="00A064B4" w:rsidRDefault="00A064B4" w:rsidP="00A064B4">
    <w:pPr>
      <w:spacing w:before="0" w:after="0"/>
      <w:ind w:left="0" w:right="0"/>
      <w:jc w:val="center"/>
    </w:pPr>
    <w:r>
      <w:rPr>
        <w:noProof/>
      </w:rPr>
      <w:drawing>
        <wp:inline distT="0" distB="0" distL="0" distR="0" wp14:anchorId="2953DA92" wp14:editId="2953DA93">
          <wp:extent cx="838200" cy="295275"/>
          <wp:effectExtent l="0" t="0" r="0" b="9525"/>
          <wp:docPr id="6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DA90" w14:textId="77777777" w:rsidR="00A064B4" w:rsidRDefault="00A064B4" w:rsidP="00A064B4">
    <w:pPr>
      <w:spacing w:before="0" w:after="0"/>
      <w:ind w:left="0" w:right="0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Dieses Werk bzw. dieser Inhalt ist unter einer </w:t>
    </w:r>
    <w:hyperlink r:id="rId2" w:history="1">
      <w:r>
        <w:rPr>
          <w:rFonts w:ascii="Arial" w:eastAsia="Arial" w:hAnsi="Arial" w:cs="Arial"/>
          <w:color w:val="0000EE"/>
          <w:sz w:val="20"/>
          <w:szCs w:val="20"/>
          <w:u w:val="single"/>
        </w:rPr>
        <w:t>Creative</w:t>
      </w:r>
    </w:hyperlink>
    <w:hyperlink r:id="rId3" w:history="1">
      <w:r>
        <w:rPr>
          <w:rFonts w:ascii="Arial" w:eastAsia="Arial" w:hAnsi="Arial" w:cs="Arial"/>
          <w:color w:val="0000EE"/>
          <w:sz w:val="20"/>
          <w:szCs w:val="20"/>
          <w:u w:val="single"/>
        </w:rPr>
        <w:t xml:space="preserve"> </w:t>
      </w:r>
    </w:hyperlink>
    <w:hyperlink r:id="rId4" w:history="1">
      <w:r>
        <w:rPr>
          <w:rFonts w:ascii="Arial" w:eastAsia="Arial" w:hAnsi="Arial" w:cs="Arial"/>
          <w:color w:val="0000EE"/>
          <w:sz w:val="20"/>
          <w:szCs w:val="20"/>
          <w:u w:val="single"/>
        </w:rPr>
        <w:t>Commons</w:t>
      </w:r>
    </w:hyperlink>
    <w:hyperlink r:id="rId5" w:history="1">
      <w:r>
        <w:rPr>
          <w:rFonts w:ascii="Arial" w:eastAsia="Arial" w:hAnsi="Arial" w:cs="Arial"/>
          <w:color w:val="0000EE"/>
          <w:sz w:val="20"/>
          <w:szCs w:val="20"/>
          <w:u w:val="single"/>
        </w:rPr>
        <w:t>-</w:t>
      </w:r>
    </w:hyperlink>
    <w:hyperlink r:id="rId6" w:history="1">
      <w:r>
        <w:rPr>
          <w:rFonts w:ascii="Arial" w:eastAsia="Arial" w:hAnsi="Arial" w:cs="Arial"/>
          <w:color w:val="0000EE"/>
          <w:sz w:val="20"/>
          <w:szCs w:val="20"/>
          <w:u w:val="single"/>
        </w:rPr>
        <w:t>Lizenz</w:t>
      </w:r>
    </w:hyperlink>
    <w:r>
      <w:rPr>
        <w:rFonts w:ascii="Arial" w:eastAsia="Arial" w:hAnsi="Arial" w:cs="Arial"/>
        <w:sz w:val="20"/>
        <w:szCs w:val="20"/>
      </w:rPr>
      <w:t xml:space="preserve"> lizenziert.</w:t>
    </w:r>
  </w:p>
  <w:p w14:paraId="2953DA91" w14:textId="77777777" w:rsidR="00A064B4" w:rsidRPr="00A064B4" w:rsidRDefault="00A064B4" w:rsidP="00A064B4">
    <w:pPr>
      <w:spacing w:before="0" w:after="0"/>
      <w:ind w:left="0" w:right="0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Autor: </w:t>
    </w:r>
    <w:r w:rsidR="00D3767C">
      <w:rPr>
        <w:rFonts w:ascii="Arial" w:eastAsia="Arial" w:hAnsi="Arial" w:cs="Arial"/>
        <w:sz w:val="20"/>
        <w:szCs w:val="20"/>
      </w:rPr>
      <w:t>Frank Schmidt</w:t>
    </w:r>
    <w:r>
      <w:rPr>
        <w:rFonts w:ascii="Arial" w:eastAsia="Arial" w:hAnsi="Arial" w:cs="Arial"/>
        <w:sz w:val="20"/>
        <w:szCs w:val="20"/>
      </w:rPr>
      <w:t xml:space="preserve">,  </w:t>
    </w:r>
    <w:r w:rsidR="00D3767C">
      <w:rPr>
        <w:rFonts w:ascii="Arial" w:eastAsia="Arial" w:hAnsi="Arial" w:cs="Arial"/>
        <w:sz w:val="20"/>
        <w:szCs w:val="20"/>
      </w:rPr>
      <w:t>f.schmidt@ovm</w:t>
    </w:r>
    <w:r w:rsidR="008009ED">
      <w:rPr>
        <w:rFonts w:ascii="Arial" w:eastAsia="Arial" w:hAnsi="Arial" w:cs="Arial"/>
        <w:sz w:val="20"/>
        <w:szCs w:val="20"/>
      </w:rPr>
      <w:t>-kassel</w:t>
    </w:r>
    <w:r w:rsidR="00D3767C">
      <w:rPr>
        <w:rFonts w:ascii="Arial" w:eastAsia="Arial" w:hAnsi="Arial" w:cs="Arial"/>
        <w:sz w:val="20"/>
        <w:szCs w:val="20"/>
      </w:rPr>
      <w:t>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320A9" w14:textId="77777777" w:rsidR="009B5D4E" w:rsidRDefault="009B5D4E" w:rsidP="00A064B4">
      <w:pPr>
        <w:spacing w:before="0" w:after="0"/>
      </w:pPr>
      <w:r>
        <w:separator/>
      </w:r>
    </w:p>
  </w:footnote>
  <w:footnote w:type="continuationSeparator" w:id="0">
    <w:p w14:paraId="4B7F53E8" w14:textId="77777777" w:rsidR="009B5D4E" w:rsidRDefault="009B5D4E" w:rsidP="00A064B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84F83"/>
    <w:rsid w:val="000C43BE"/>
    <w:rsid w:val="00133DC9"/>
    <w:rsid w:val="00174079"/>
    <w:rsid w:val="001C2E86"/>
    <w:rsid w:val="00207FF8"/>
    <w:rsid w:val="00223701"/>
    <w:rsid w:val="002B679E"/>
    <w:rsid w:val="002C4DB3"/>
    <w:rsid w:val="002D1177"/>
    <w:rsid w:val="004D6172"/>
    <w:rsid w:val="005B74E3"/>
    <w:rsid w:val="005C522A"/>
    <w:rsid w:val="00657A4B"/>
    <w:rsid w:val="00693E28"/>
    <w:rsid w:val="006B1284"/>
    <w:rsid w:val="00751A59"/>
    <w:rsid w:val="00794444"/>
    <w:rsid w:val="008009ED"/>
    <w:rsid w:val="008C3CB5"/>
    <w:rsid w:val="008F69FF"/>
    <w:rsid w:val="009B5D4E"/>
    <w:rsid w:val="009F1DA1"/>
    <w:rsid w:val="00A064B4"/>
    <w:rsid w:val="00A65689"/>
    <w:rsid w:val="00A7677F"/>
    <w:rsid w:val="00A77B3E"/>
    <w:rsid w:val="00BD0D26"/>
    <w:rsid w:val="00BD707B"/>
    <w:rsid w:val="00D27902"/>
    <w:rsid w:val="00D3767C"/>
    <w:rsid w:val="00E37469"/>
    <w:rsid w:val="00E415A6"/>
    <w:rsid w:val="00E7091D"/>
    <w:rsid w:val="00EA644A"/>
    <w:rsid w:val="00FD3A8C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3DA44"/>
  <w15:docId w15:val="{A14FA72E-DCA8-425A-921D-68097566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90" w:after="90"/>
      <w:ind w:left="90" w:right="90"/>
    </w:pPr>
    <w:rPr>
      <w:color w:val="000000"/>
      <w:sz w:val="24"/>
      <w:szCs w:val="24"/>
      <w:shd w:val="solid" w:color="FFFFFF" w:fill="FFFFFF"/>
    </w:rPr>
  </w:style>
  <w:style w:type="paragraph" w:styleId="berschrift1">
    <w:name w:val="heading 1"/>
    <w:basedOn w:val="Standard"/>
    <w:next w:val="Standard"/>
    <w:qFormat/>
    <w:rsid w:val="00EF7B96"/>
    <w:pPr>
      <w:spacing w:before="240" w:after="240"/>
      <w:ind w:left="0" w:right="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225" w:after="225"/>
      <w:ind w:left="0" w:right="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40" w:after="240"/>
      <w:ind w:left="0" w:right="0"/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EF7B96"/>
    <w:pPr>
      <w:spacing w:before="255" w:after="255"/>
      <w:ind w:left="0" w:right="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Standard"/>
    <w:qFormat/>
    <w:rsid w:val="00EF7B96"/>
    <w:pPr>
      <w:spacing w:before="255" w:after="255"/>
      <w:ind w:left="0" w:right="0"/>
      <w:outlineLvl w:val="4"/>
    </w:pPr>
    <w:rPr>
      <w:b/>
      <w:bCs/>
      <w:sz w:val="16"/>
      <w:szCs w:val="16"/>
    </w:rPr>
  </w:style>
  <w:style w:type="paragraph" w:styleId="berschrift6">
    <w:name w:val="heading 6"/>
    <w:basedOn w:val="Standard"/>
    <w:next w:val="Standard"/>
    <w:qFormat/>
    <w:rsid w:val="00EF7B96"/>
    <w:pPr>
      <w:spacing w:before="360" w:after="360"/>
      <w:ind w:left="0" w:right="0"/>
      <w:outlineLvl w:val="5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A064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064B4"/>
    <w:rPr>
      <w:color w:val="000000"/>
      <w:sz w:val="24"/>
      <w:szCs w:val="24"/>
    </w:rPr>
  </w:style>
  <w:style w:type="paragraph" w:styleId="Fuzeile">
    <w:name w:val="footer"/>
    <w:basedOn w:val="Standard"/>
    <w:link w:val="FuzeileZchn"/>
    <w:rsid w:val="00A064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064B4"/>
    <w:rPr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rsid w:val="00A767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7677F"/>
    <w:rPr>
      <w:rFonts w:ascii="Tahoma" w:hAnsi="Tahoma" w:cs="Tahoma"/>
      <w:color w:val="000000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FD3A8C"/>
    <w:pPr>
      <w:spacing w:before="0" w:after="200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rsid w:val="00E70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/" TargetMode="External"/><Relationship Id="rId2" Type="http://schemas.openxmlformats.org/officeDocument/2006/relationships/hyperlink" Target="http://creativecommons.org/licenses/by-nc-sa/3.0/de/" TargetMode="External"/><Relationship Id="rId1" Type="http://schemas.openxmlformats.org/officeDocument/2006/relationships/image" Target="media/image11.png"/><Relationship Id="rId6" Type="http://schemas.openxmlformats.org/officeDocument/2006/relationships/hyperlink" Target="http://creativecommons.org/licenses/by-nc-sa/3.0/de/" TargetMode="External"/><Relationship Id="rId5" Type="http://schemas.openxmlformats.org/officeDocument/2006/relationships/hyperlink" Target="http://creativecommons.org/licenses/by-nc-sa/3.0/de/" TargetMode="External"/><Relationship Id="rId4" Type="http://schemas.openxmlformats.org/officeDocument/2006/relationships/hyperlink" Target="http://creativecommons.org/licenses/by-nc-sa/3.0/d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2CD9-E774-467A-B9EC-0A31F85F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Links>
    <vt:vector size="30" baseType="variant">
      <vt:variant>
        <vt:i4>851985</vt:i4>
      </vt:variant>
      <vt:variant>
        <vt:i4>12</vt:i4>
      </vt:variant>
      <vt:variant>
        <vt:i4>0</vt:i4>
      </vt:variant>
      <vt:variant>
        <vt:i4>5</vt:i4>
      </vt:variant>
      <vt:variant>
        <vt:lpwstr>http://creativecommons.org/licenses/by-nc-sa/3.0/de/</vt:lpwstr>
      </vt:variant>
      <vt:variant>
        <vt:lpwstr/>
      </vt:variant>
      <vt:variant>
        <vt:i4>851985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http://creativecommons.org/licenses/by-nc-sa/3.0/de/</vt:lpwstr>
      </vt:variant>
      <vt:variant>
        <vt:lpwstr/>
      </vt:variant>
      <vt:variant>
        <vt:i4>851985</vt:i4>
      </vt:variant>
      <vt:variant>
        <vt:i4>6</vt:i4>
      </vt:variant>
      <vt:variant>
        <vt:i4>0</vt:i4>
      </vt:variant>
      <vt:variant>
        <vt:i4>5</vt:i4>
      </vt:variant>
      <vt:variant>
        <vt:lpwstr>http://creativecommons.org/licenses/by-nc-sa/3.0/de/</vt:lpwstr>
      </vt:variant>
      <vt:variant>
        <vt:lpwstr/>
      </vt:variant>
      <vt:variant>
        <vt:i4>851985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http://creativecommons.org/licenses/by-nc-sa/3.0/de/</vt:lpwstr>
      </vt:variant>
      <vt:variant>
        <vt:lpwstr/>
      </vt:variant>
      <vt:variant>
        <vt:i4>851985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http://creativecommons.org/licenses/by-nc-sa/3.0/de/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Schmidt</dc:creator>
  <cp:lastModifiedBy>Frank Schmidt</cp:lastModifiedBy>
  <cp:revision>9</cp:revision>
  <cp:lastPrinted>1900-12-31T23:00:00Z</cp:lastPrinted>
  <dcterms:created xsi:type="dcterms:W3CDTF">2013-02-06T10:14:00Z</dcterms:created>
  <dcterms:modified xsi:type="dcterms:W3CDTF">2014-11-02T10:40:00Z</dcterms:modified>
</cp:coreProperties>
</file>