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E09B" w14:textId="77777777" w:rsidR="005648B6" w:rsidRDefault="00000000">
      <w:pPr>
        <w:spacing w:before="1300" w:after="100"/>
      </w:pPr>
      <w:r>
        <w:rPr>
          <w:b/>
          <w:bCs/>
          <w:color w:val="2F6123"/>
          <w:spacing w:val="60"/>
          <w:sz w:val="20"/>
          <w:szCs w:val="20"/>
        </w:rPr>
        <w:t>PARQUE CENTRAL DE SANTIAGO</w:t>
      </w:r>
    </w:p>
    <w:p w14:paraId="58A3696F" w14:textId="77777777" w:rsidR="005648B6" w:rsidRDefault="00000000">
      <w:pPr>
        <w:spacing w:after="140"/>
      </w:pPr>
      <w:r>
        <w:rPr>
          <w:b/>
          <w:bCs/>
          <w:color w:val="17330F"/>
          <w:sz w:val="46"/>
          <w:szCs w:val="46"/>
        </w:rPr>
        <w:t>Cómo recibir donaciones en línea</w:t>
      </w:r>
    </w:p>
    <w:p w14:paraId="101099F9" w14:textId="77777777" w:rsidR="005648B6" w:rsidRDefault="005648B6">
      <w:pPr>
        <w:pBdr>
          <w:top w:val="single" w:sz="12" w:space="10" w:color="2F6123"/>
        </w:pBdr>
        <w:spacing w:after="340"/>
      </w:pPr>
    </w:p>
    <w:p w14:paraId="67EFA658" w14:textId="77777777" w:rsidR="005648B6" w:rsidRDefault="00000000">
      <w:pPr>
        <w:spacing w:after="280" w:line="276" w:lineRule="auto"/>
      </w:pPr>
      <w:r>
        <w:rPr>
          <w:color w:val="5A5A56"/>
          <w:sz w:val="24"/>
          <w:szCs w:val="24"/>
        </w:rPr>
        <w:t>Por qué conviene una plataforma de pagos frente a recibir todo por transferencia bancaria, qué cuesta cada camino, y en qué caso conviene cada uno.</w:t>
      </w:r>
    </w:p>
    <w:p w14:paraId="6FCD6358" w14:textId="77777777" w:rsidR="005648B6" w:rsidRDefault="00000000">
      <w:pPr>
        <w:spacing w:after="120" w:line="276" w:lineRule="auto"/>
      </w:pPr>
      <w:r>
        <w:rPr>
          <w:color w:val="8A6B60"/>
          <w:sz w:val="20"/>
          <w:szCs w:val="20"/>
        </w:rPr>
        <w:t xml:space="preserve">Ureña </w:t>
      </w:r>
      <w:proofErr w:type="spellStart"/>
      <w:r>
        <w:rPr>
          <w:color w:val="8A6B60"/>
          <w:sz w:val="20"/>
          <w:szCs w:val="20"/>
        </w:rPr>
        <w:t>Limited</w:t>
      </w:r>
      <w:proofErr w:type="spellEnd"/>
      <w:r>
        <w:rPr>
          <w:color w:val="8A6B60"/>
          <w:sz w:val="20"/>
          <w:szCs w:val="20"/>
        </w:rPr>
        <w:t xml:space="preserve"> </w:t>
      </w:r>
      <w:proofErr w:type="spellStart"/>
      <w:r>
        <w:rPr>
          <w:color w:val="8A6B60"/>
          <w:sz w:val="20"/>
          <w:szCs w:val="20"/>
        </w:rPr>
        <w:t>Partners</w:t>
      </w:r>
      <w:proofErr w:type="spellEnd"/>
      <w:r>
        <w:rPr>
          <w:color w:val="8A6B60"/>
          <w:sz w:val="20"/>
          <w:szCs w:val="20"/>
        </w:rPr>
        <w:t xml:space="preserve"> · </w:t>
      </w:r>
      <w:proofErr w:type="gramStart"/>
      <w:r>
        <w:rPr>
          <w:color w:val="8A6B60"/>
          <w:sz w:val="20"/>
          <w:szCs w:val="20"/>
        </w:rPr>
        <w:t>Agosto</w:t>
      </w:r>
      <w:proofErr w:type="gramEnd"/>
      <w:r>
        <w:rPr>
          <w:color w:val="8A6B60"/>
          <w:sz w:val="20"/>
          <w:szCs w:val="20"/>
        </w:rPr>
        <w:t xml:space="preserve"> de 2026</w:t>
      </w:r>
    </w:p>
    <w:p w14:paraId="35691DF5" w14:textId="77777777" w:rsidR="005648B6" w:rsidRDefault="00000000">
      <w:r>
        <w:br w:type="page"/>
      </w:r>
    </w:p>
    <w:p w14:paraId="1CAF0491" w14:textId="77777777" w:rsidR="005648B6" w:rsidRDefault="00000000">
      <w:pPr>
        <w:pStyle w:val="Heading1"/>
        <w:pBdr>
          <w:bottom w:val="single" w:sz="12" w:space="6" w:color="2F6123"/>
        </w:pBdr>
        <w:spacing w:before="420" w:after="200"/>
      </w:pPr>
      <w:bookmarkStart w:id="0" w:name="_Toc238834698"/>
      <w:r>
        <w:rPr>
          <w:b/>
          <w:bCs/>
          <w:color w:val="17330F"/>
          <w:sz w:val="30"/>
          <w:szCs w:val="30"/>
        </w:rPr>
        <w:lastRenderedPageBreak/>
        <w:t>Contenido</w:t>
      </w:r>
      <w:bookmarkEnd w:id="0"/>
    </w:p>
    <w:sdt>
      <w:sdtPr>
        <w:alias w:val="Contenido"/>
        <w:id w:val="1026595963"/>
      </w:sdtPr>
      <w:sdtContent>
        <w:p w14:paraId="014EE9E0" w14:textId="77777777" w:rsidR="00CB28A5" w:rsidRDefault="00000000">
          <w:pPr>
            <w:pStyle w:val="TOC1"/>
            <w:tabs>
              <w:tab w:val="right" w:leader="dot" w:pos="9696"/>
            </w:tabs>
            <w:rPr>
              <w:noProof/>
            </w:rPr>
          </w:pPr>
          <w:r>
            <w:fldChar w:fldCharType="begin"/>
          </w:r>
          <w:r>
            <w:instrText>TOC \h \o "1-2"</w:instrText>
          </w:r>
          <w:r>
            <w:fldChar w:fldCharType="separate"/>
          </w:r>
          <w:hyperlink w:anchor="_Toc238834698" w:history="1">
            <w:r w:rsidR="00CB28A5" w:rsidRPr="00E07F54">
              <w:rPr>
                <w:rStyle w:val="Hyperlink"/>
                <w:b/>
                <w:bCs/>
                <w:noProof/>
              </w:rPr>
              <w:t>Contenido</w:t>
            </w:r>
            <w:r w:rsidR="00CB28A5">
              <w:rPr>
                <w:noProof/>
              </w:rPr>
              <w:tab/>
            </w:r>
            <w:r w:rsidR="00CB28A5">
              <w:rPr>
                <w:noProof/>
              </w:rPr>
              <w:fldChar w:fldCharType="begin"/>
            </w:r>
            <w:r w:rsidR="00CB28A5">
              <w:rPr>
                <w:noProof/>
              </w:rPr>
              <w:instrText xml:space="preserve"> PAGEREF _Toc238834698 \h </w:instrText>
            </w:r>
            <w:r w:rsidR="00CB28A5">
              <w:rPr>
                <w:noProof/>
              </w:rPr>
            </w:r>
            <w:r w:rsidR="00CB28A5">
              <w:rPr>
                <w:noProof/>
              </w:rPr>
              <w:fldChar w:fldCharType="separate"/>
            </w:r>
            <w:r w:rsidR="00CB28A5">
              <w:rPr>
                <w:noProof/>
              </w:rPr>
              <w:t>2</w:t>
            </w:r>
            <w:r w:rsidR="00CB28A5">
              <w:rPr>
                <w:noProof/>
              </w:rPr>
              <w:fldChar w:fldCharType="end"/>
            </w:r>
          </w:hyperlink>
        </w:p>
        <w:p w14:paraId="4B6ED685" w14:textId="77777777" w:rsidR="00CB28A5" w:rsidRDefault="00CB28A5">
          <w:pPr>
            <w:pStyle w:val="TOC1"/>
            <w:tabs>
              <w:tab w:val="right" w:leader="dot" w:pos="9696"/>
            </w:tabs>
            <w:rPr>
              <w:noProof/>
            </w:rPr>
          </w:pPr>
          <w:hyperlink w:anchor="_Toc238834699" w:history="1">
            <w:r w:rsidRPr="00E07F54">
              <w:rPr>
                <w:rStyle w:val="Hyperlink"/>
                <w:b/>
                <w:bCs/>
                <w:noProof/>
              </w:rPr>
              <w:t>1. La pregunta</w:t>
            </w:r>
            <w:r>
              <w:rPr>
                <w:noProof/>
              </w:rPr>
              <w:tab/>
            </w:r>
            <w:r>
              <w:rPr>
                <w:noProof/>
              </w:rPr>
              <w:fldChar w:fldCharType="begin"/>
            </w:r>
            <w:r>
              <w:rPr>
                <w:noProof/>
              </w:rPr>
              <w:instrText xml:space="preserve"> PAGEREF _Toc238834699 \h </w:instrText>
            </w:r>
            <w:r>
              <w:rPr>
                <w:noProof/>
              </w:rPr>
            </w:r>
            <w:r>
              <w:rPr>
                <w:noProof/>
              </w:rPr>
              <w:fldChar w:fldCharType="separate"/>
            </w:r>
            <w:r>
              <w:rPr>
                <w:noProof/>
              </w:rPr>
              <w:t>3</w:t>
            </w:r>
            <w:r>
              <w:rPr>
                <w:noProof/>
              </w:rPr>
              <w:fldChar w:fldCharType="end"/>
            </w:r>
          </w:hyperlink>
        </w:p>
        <w:p w14:paraId="7628833B" w14:textId="77777777" w:rsidR="00CB28A5" w:rsidRDefault="00CB28A5">
          <w:pPr>
            <w:pStyle w:val="TOC1"/>
            <w:tabs>
              <w:tab w:val="right" w:leader="dot" w:pos="9696"/>
            </w:tabs>
            <w:rPr>
              <w:noProof/>
            </w:rPr>
          </w:pPr>
          <w:hyperlink w:anchor="_Toc238834700" w:history="1">
            <w:r w:rsidRPr="00E07F54">
              <w:rPr>
                <w:rStyle w:val="Hyperlink"/>
                <w:b/>
                <w:bCs/>
                <w:noProof/>
              </w:rPr>
              <w:t>2. Cómo funciona hoy</w:t>
            </w:r>
            <w:r>
              <w:rPr>
                <w:noProof/>
              </w:rPr>
              <w:tab/>
            </w:r>
            <w:r>
              <w:rPr>
                <w:noProof/>
              </w:rPr>
              <w:fldChar w:fldCharType="begin"/>
            </w:r>
            <w:r>
              <w:rPr>
                <w:noProof/>
              </w:rPr>
              <w:instrText xml:space="preserve"> PAGEREF _Toc238834700 \h </w:instrText>
            </w:r>
            <w:r>
              <w:rPr>
                <w:noProof/>
              </w:rPr>
            </w:r>
            <w:r>
              <w:rPr>
                <w:noProof/>
              </w:rPr>
              <w:fldChar w:fldCharType="separate"/>
            </w:r>
            <w:r>
              <w:rPr>
                <w:noProof/>
              </w:rPr>
              <w:t>3</w:t>
            </w:r>
            <w:r>
              <w:rPr>
                <w:noProof/>
              </w:rPr>
              <w:fldChar w:fldCharType="end"/>
            </w:r>
          </w:hyperlink>
        </w:p>
        <w:p w14:paraId="0B3F6EB7" w14:textId="77777777" w:rsidR="00CB28A5" w:rsidRDefault="00CB28A5">
          <w:pPr>
            <w:pStyle w:val="TOC2"/>
            <w:tabs>
              <w:tab w:val="right" w:leader="dot" w:pos="9696"/>
            </w:tabs>
            <w:rPr>
              <w:noProof/>
            </w:rPr>
          </w:pPr>
          <w:hyperlink w:anchor="_Toc238834701" w:history="1">
            <w:r w:rsidRPr="00E07F54">
              <w:rPr>
                <w:rStyle w:val="Hyperlink"/>
                <w:b/>
                <w:bCs/>
                <w:noProof/>
              </w:rPr>
              <w:t>Lo que hace quien quiere donar</w:t>
            </w:r>
            <w:r>
              <w:rPr>
                <w:noProof/>
              </w:rPr>
              <w:tab/>
            </w:r>
            <w:r>
              <w:rPr>
                <w:noProof/>
              </w:rPr>
              <w:fldChar w:fldCharType="begin"/>
            </w:r>
            <w:r>
              <w:rPr>
                <w:noProof/>
              </w:rPr>
              <w:instrText xml:space="preserve"> PAGEREF _Toc238834701 \h </w:instrText>
            </w:r>
            <w:r>
              <w:rPr>
                <w:noProof/>
              </w:rPr>
            </w:r>
            <w:r>
              <w:rPr>
                <w:noProof/>
              </w:rPr>
              <w:fldChar w:fldCharType="separate"/>
            </w:r>
            <w:r>
              <w:rPr>
                <w:noProof/>
              </w:rPr>
              <w:t>3</w:t>
            </w:r>
            <w:r>
              <w:rPr>
                <w:noProof/>
              </w:rPr>
              <w:fldChar w:fldCharType="end"/>
            </w:r>
          </w:hyperlink>
        </w:p>
        <w:p w14:paraId="1B8714C3" w14:textId="77777777" w:rsidR="00CB28A5" w:rsidRDefault="00CB28A5">
          <w:pPr>
            <w:pStyle w:val="TOC2"/>
            <w:tabs>
              <w:tab w:val="right" w:leader="dot" w:pos="9696"/>
            </w:tabs>
            <w:rPr>
              <w:noProof/>
            </w:rPr>
          </w:pPr>
          <w:hyperlink w:anchor="_Toc238834702" w:history="1">
            <w:r w:rsidRPr="00E07F54">
              <w:rPr>
                <w:rStyle w:val="Hyperlink"/>
                <w:b/>
                <w:bCs/>
                <w:noProof/>
              </w:rPr>
              <w:t>Lo que hace el equipo del Parque</w:t>
            </w:r>
            <w:r>
              <w:rPr>
                <w:noProof/>
              </w:rPr>
              <w:tab/>
            </w:r>
            <w:r>
              <w:rPr>
                <w:noProof/>
              </w:rPr>
              <w:fldChar w:fldCharType="begin"/>
            </w:r>
            <w:r>
              <w:rPr>
                <w:noProof/>
              </w:rPr>
              <w:instrText xml:space="preserve"> PAGEREF _Toc238834702 \h </w:instrText>
            </w:r>
            <w:r>
              <w:rPr>
                <w:noProof/>
              </w:rPr>
            </w:r>
            <w:r>
              <w:rPr>
                <w:noProof/>
              </w:rPr>
              <w:fldChar w:fldCharType="separate"/>
            </w:r>
            <w:r>
              <w:rPr>
                <w:noProof/>
              </w:rPr>
              <w:t>3</w:t>
            </w:r>
            <w:r>
              <w:rPr>
                <w:noProof/>
              </w:rPr>
              <w:fldChar w:fldCharType="end"/>
            </w:r>
          </w:hyperlink>
        </w:p>
        <w:p w14:paraId="28342BBF" w14:textId="77777777" w:rsidR="00CB28A5" w:rsidRDefault="00CB28A5">
          <w:pPr>
            <w:pStyle w:val="TOC1"/>
            <w:tabs>
              <w:tab w:val="right" w:leader="dot" w:pos="9696"/>
            </w:tabs>
            <w:rPr>
              <w:noProof/>
            </w:rPr>
          </w:pPr>
          <w:hyperlink w:anchor="_Toc238834703" w:history="1">
            <w:r w:rsidRPr="00E07F54">
              <w:rPr>
                <w:rStyle w:val="Hyperlink"/>
                <w:b/>
                <w:bCs/>
                <w:noProof/>
              </w:rPr>
              <w:t>3. Cómo funcionaría con plataforma de pagos</w:t>
            </w:r>
            <w:r>
              <w:rPr>
                <w:noProof/>
              </w:rPr>
              <w:tab/>
            </w:r>
            <w:r>
              <w:rPr>
                <w:noProof/>
              </w:rPr>
              <w:fldChar w:fldCharType="begin"/>
            </w:r>
            <w:r>
              <w:rPr>
                <w:noProof/>
              </w:rPr>
              <w:instrText xml:space="preserve"> PAGEREF _Toc238834703 \h </w:instrText>
            </w:r>
            <w:r>
              <w:rPr>
                <w:noProof/>
              </w:rPr>
            </w:r>
            <w:r>
              <w:rPr>
                <w:noProof/>
              </w:rPr>
              <w:fldChar w:fldCharType="separate"/>
            </w:r>
            <w:r>
              <w:rPr>
                <w:noProof/>
              </w:rPr>
              <w:t>3</w:t>
            </w:r>
            <w:r>
              <w:rPr>
                <w:noProof/>
              </w:rPr>
              <w:fldChar w:fldCharType="end"/>
            </w:r>
          </w:hyperlink>
        </w:p>
        <w:p w14:paraId="747F0CFC" w14:textId="77777777" w:rsidR="00CB28A5" w:rsidRDefault="00CB28A5">
          <w:pPr>
            <w:pStyle w:val="TOC1"/>
            <w:tabs>
              <w:tab w:val="right" w:leader="dot" w:pos="9696"/>
            </w:tabs>
            <w:rPr>
              <w:noProof/>
            </w:rPr>
          </w:pPr>
          <w:hyperlink w:anchor="_Toc238834704" w:history="1">
            <w:r w:rsidRPr="00E07F54">
              <w:rPr>
                <w:rStyle w:val="Hyperlink"/>
                <w:b/>
                <w:bCs/>
                <w:noProof/>
              </w:rPr>
              <w:t>4. Las ventajas de la plataforma</w:t>
            </w:r>
            <w:r>
              <w:rPr>
                <w:noProof/>
              </w:rPr>
              <w:tab/>
            </w:r>
            <w:r>
              <w:rPr>
                <w:noProof/>
              </w:rPr>
              <w:fldChar w:fldCharType="begin"/>
            </w:r>
            <w:r>
              <w:rPr>
                <w:noProof/>
              </w:rPr>
              <w:instrText xml:space="preserve"> PAGEREF _Toc238834704 \h </w:instrText>
            </w:r>
            <w:r>
              <w:rPr>
                <w:noProof/>
              </w:rPr>
            </w:r>
            <w:r>
              <w:rPr>
                <w:noProof/>
              </w:rPr>
              <w:fldChar w:fldCharType="separate"/>
            </w:r>
            <w:r>
              <w:rPr>
                <w:noProof/>
              </w:rPr>
              <w:t>5</w:t>
            </w:r>
            <w:r>
              <w:rPr>
                <w:noProof/>
              </w:rPr>
              <w:fldChar w:fldCharType="end"/>
            </w:r>
          </w:hyperlink>
        </w:p>
        <w:p w14:paraId="49220E24" w14:textId="77777777" w:rsidR="00CB28A5" w:rsidRDefault="00CB28A5">
          <w:pPr>
            <w:pStyle w:val="TOC2"/>
            <w:tabs>
              <w:tab w:val="right" w:leader="dot" w:pos="9696"/>
            </w:tabs>
            <w:rPr>
              <w:noProof/>
            </w:rPr>
          </w:pPr>
          <w:hyperlink w:anchor="_Toc238834705" w:history="1">
            <w:r w:rsidRPr="00E07F54">
              <w:rPr>
                <w:rStyle w:val="Hyperlink"/>
                <w:b/>
                <w:bCs/>
                <w:noProof/>
              </w:rPr>
              <w:t>4.1 Cierra el ciclo en el momento del impulso</w:t>
            </w:r>
            <w:r>
              <w:rPr>
                <w:noProof/>
              </w:rPr>
              <w:tab/>
            </w:r>
            <w:r>
              <w:rPr>
                <w:noProof/>
              </w:rPr>
              <w:fldChar w:fldCharType="begin"/>
            </w:r>
            <w:r>
              <w:rPr>
                <w:noProof/>
              </w:rPr>
              <w:instrText xml:space="preserve"> PAGEREF _Toc238834705 \h </w:instrText>
            </w:r>
            <w:r>
              <w:rPr>
                <w:noProof/>
              </w:rPr>
            </w:r>
            <w:r>
              <w:rPr>
                <w:noProof/>
              </w:rPr>
              <w:fldChar w:fldCharType="separate"/>
            </w:r>
            <w:r>
              <w:rPr>
                <w:noProof/>
              </w:rPr>
              <w:t>5</w:t>
            </w:r>
            <w:r>
              <w:rPr>
                <w:noProof/>
              </w:rPr>
              <w:fldChar w:fldCharType="end"/>
            </w:r>
          </w:hyperlink>
        </w:p>
        <w:p w14:paraId="3A8558D0" w14:textId="77777777" w:rsidR="00CB28A5" w:rsidRDefault="00CB28A5">
          <w:pPr>
            <w:pStyle w:val="TOC2"/>
            <w:tabs>
              <w:tab w:val="right" w:leader="dot" w:pos="9696"/>
            </w:tabs>
            <w:rPr>
              <w:noProof/>
            </w:rPr>
          </w:pPr>
          <w:hyperlink w:anchor="_Toc238834706" w:history="1">
            <w:r w:rsidRPr="00E07F54">
              <w:rPr>
                <w:rStyle w:val="Hyperlink"/>
                <w:b/>
                <w:bCs/>
                <w:noProof/>
              </w:rPr>
              <w:t>4.2 No depende de que alguien conteste</w:t>
            </w:r>
            <w:r>
              <w:rPr>
                <w:noProof/>
              </w:rPr>
              <w:tab/>
            </w:r>
            <w:r>
              <w:rPr>
                <w:noProof/>
              </w:rPr>
              <w:fldChar w:fldCharType="begin"/>
            </w:r>
            <w:r>
              <w:rPr>
                <w:noProof/>
              </w:rPr>
              <w:instrText xml:space="preserve"> PAGEREF _Toc238834706 \h </w:instrText>
            </w:r>
            <w:r>
              <w:rPr>
                <w:noProof/>
              </w:rPr>
            </w:r>
            <w:r>
              <w:rPr>
                <w:noProof/>
              </w:rPr>
              <w:fldChar w:fldCharType="separate"/>
            </w:r>
            <w:r>
              <w:rPr>
                <w:noProof/>
              </w:rPr>
              <w:t>5</w:t>
            </w:r>
            <w:r>
              <w:rPr>
                <w:noProof/>
              </w:rPr>
              <w:fldChar w:fldCharType="end"/>
            </w:r>
          </w:hyperlink>
        </w:p>
        <w:p w14:paraId="28AD0652" w14:textId="77777777" w:rsidR="00CB28A5" w:rsidRDefault="00CB28A5">
          <w:pPr>
            <w:pStyle w:val="TOC2"/>
            <w:tabs>
              <w:tab w:val="right" w:leader="dot" w:pos="9696"/>
            </w:tabs>
            <w:rPr>
              <w:noProof/>
            </w:rPr>
          </w:pPr>
          <w:hyperlink w:anchor="_Toc238834707" w:history="1">
            <w:r w:rsidRPr="00E07F54">
              <w:rPr>
                <w:rStyle w:val="Hyperlink"/>
                <w:b/>
                <w:bCs/>
                <w:noProof/>
              </w:rPr>
              <w:t>4.3 La donación mensual se vuelve real</w:t>
            </w:r>
            <w:r>
              <w:rPr>
                <w:noProof/>
              </w:rPr>
              <w:tab/>
            </w:r>
            <w:r>
              <w:rPr>
                <w:noProof/>
              </w:rPr>
              <w:fldChar w:fldCharType="begin"/>
            </w:r>
            <w:r>
              <w:rPr>
                <w:noProof/>
              </w:rPr>
              <w:instrText xml:space="preserve"> PAGEREF _Toc238834707 \h </w:instrText>
            </w:r>
            <w:r>
              <w:rPr>
                <w:noProof/>
              </w:rPr>
            </w:r>
            <w:r>
              <w:rPr>
                <w:noProof/>
              </w:rPr>
              <w:fldChar w:fldCharType="separate"/>
            </w:r>
            <w:r>
              <w:rPr>
                <w:noProof/>
              </w:rPr>
              <w:t>5</w:t>
            </w:r>
            <w:r>
              <w:rPr>
                <w:noProof/>
              </w:rPr>
              <w:fldChar w:fldCharType="end"/>
            </w:r>
          </w:hyperlink>
        </w:p>
        <w:p w14:paraId="10D83AB4" w14:textId="77777777" w:rsidR="00CB28A5" w:rsidRDefault="00CB28A5">
          <w:pPr>
            <w:pStyle w:val="TOC2"/>
            <w:tabs>
              <w:tab w:val="right" w:leader="dot" w:pos="9696"/>
            </w:tabs>
            <w:rPr>
              <w:noProof/>
            </w:rPr>
          </w:pPr>
          <w:hyperlink w:anchor="_Toc238834708" w:history="1">
            <w:r w:rsidRPr="00E07F54">
              <w:rPr>
                <w:rStyle w:val="Hyperlink"/>
                <w:b/>
                <w:bCs/>
                <w:noProof/>
              </w:rPr>
              <w:t>4.4 Se concilia solo</w:t>
            </w:r>
            <w:r>
              <w:rPr>
                <w:noProof/>
              </w:rPr>
              <w:tab/>
            </w:r>
            <w:r>
              <w:rPr>
                <w:noProof/>
              </w:rPr>
              <w:fldChar w:fldCharType="begin"/>
            </w:r>
            <w:r>
              <w:rPr>
                <w:noProof/>
              </w:rPr>
              <w:instrText xml:space="preserve"> PAGEREF _Toc238834708 \h </w:instrText>
            </w:r>
            <w:r>
              <w:rPr>
                <w:noProof/>
              </w:rPr>
            </w:r>
            <w:r>
              <w:rPr>
                <w:noProof/>
              </w:rPr>
              <w:fldChar w:fldCharType="separate"/>
            </w:r>
            <w:r>
              <w:rPr>
                <w:noProof/>
              </w:rPr>
              <w:t>5</w:t>
            </w:r>
            <w:r>
              <w:rPr>
                <w:noProof/>
              </w:rPr>
              <w:fldChar w:fldCharType="end"/>
            </w:r>
          </w:hyperlink>
        </w:p>
        <w:p w14:paraId="5250C6BC" w14:textId="77777777" w:rsidR="00CB28A5" w:rsidRDefault="00CB28A5">
          <w:pPr>
            <w:pStyle w:val="TOC2"/>
            <w:tabs>
              <w:tab w:val="right" w:leader="dot" w:pos="9696"/>
            </w:tabs>
            <w:rPr>
              <w:noProof/>
            </w:rPr>
          </w:pPr>
          <w:hyperlink w:anchor="_Toc238834709" w:history="1">
            <w:r w:rsidRPr="00E07F54">
              <w:rPr>
                <w:rStyle w:val="Hyperlink"/>
                <w:b/>
                <w:bCs/>
                <w:noProof/>
              </w:rPr>
              <w:t>4.5 Alcanza a quien está fuera del país</w:t>
            </w:r>
            <w:r>
              <w:rPr>
                <w:noProof/>
              </w:rPr>
              <w:tab/>
            </w:r>
            <w:r>
              <w:rPr>
                <w:noProof/>
              </w:rPr>
              <w:fldChar w:fldCharType="begin"/>
            </w:r>
            <w:r>
              <w:rPr>
                <w:noProof/>
              </w:rPr>
              <w:instrText xml:space="preserve"> PAGEREF _Toc238834709 \h </w:instrText>
            </w:r>
            <w:r>
              <w:rPr>
                <w:noProof/>
              </w:rPr>
            </w:r>
            <w:r>
              <w:rPr>
                <w:noProof/>
              </w:rPr>
              <w:fldChar w:fldCharType="separate"/>
            </w:r>
            <w:r>
              <w:rPr>
                <w:noProof/>
              </w:rPr>
              <w:t>5</w:t>
            </w:r>
            <w:r>
              <w:rPr>
                <w:noProof/>
              </w:rPr>
              <w:fldChar w:fldCharType="end"/>
            </w:r>
          </w:hyperlink>
        </w:p>
        <w:p w14:paraId="7FE4EEBD" w14:textId="77777777" w:rsidR="00CB28A5" w:rsidRDefault="00CB28A5">
          <w:pPr>
            <w:pStyle w:val="TOC2"/>
            <w:tabs>
              <w:tab w:val="right" w:leader="dot" w:pos="9696"/>
            </w:tabs>
            <w:rPr>
              <w:noProof/>
            </w:rPr>
          </w:pPr>
          <w:hyperlink w:anchor="_Toc238834710" w:history="1">
            <w:r w:rsidRPr="00E07F54">
              <w:rPr>
                <w:rStyle w:val="Hyperlink"/>
                <w:b/>
                <w:bCs/>
                <w:noProof/>
              </w:rPr>
              <w:t>4.6 Da confianza</w:t>
            </w:r>
            <w:r>
              <w:rPr>
                <w:noProof/>
              </w:rPr>
              <w:tab/>
            </w:r>
            <w:r>
              <w:rPr>
                <w:noProof/>
              </w:rPr>
              <w:fldChar w:fldCharType="begin"/>
            </w:r>
            <w:r>
              <w:rPr>
                <w:noProof/>
              </w:rPr>
              <w:instrText xml:space="preserve"> PAGEREF _Toc238834710 \h </w:instrText>
            </w:r>
            <w:r>
              <w:rPr>
                <w:noProof/>
              </w:rPr>
            </w:r>
            <w:r>
              <w:rPr>
                <w:noProof/>
              </w:rPr>
              <w:fldChar w:fldCharType="separate"/>
            </w:r>
            <w:r>
              <w:rPr>
                <w:noProof/>
              </w:rPr>
              <w:t>6</w:t>
            </w:r>
            <w:r>
              <w:rPr>
                <w:noProof/>
              </w:rPr>
              <w:fldChar w:fldCharType="end"/>
            </w:r>
          </w:hyperlink>
        </w:p>
        <w:p w14:paraId="0CA7BDB4" w14:textId="77777777" w:rsidR="00CB28A5" w:rsidRDefault="00CB28A5">
          <w:pPr>
            <w:pStyle w:val="TOC2"/>
            <w:tabs>
              <w:tab w:val="right" w:leader="dot" w:pos="9696"/>
            </w:tabs>
            <w:rPr>
              <w:noProof/>
            </w:rPr>
          </w:pPr>
          <w:hyperlink w:anchor="_Toc238834711" w:history="1">
            <w:r w:rsidRPr="00E07F54">
              <w:rPr>
                <w:rStyle w:val="Hyperlink"/>
                <w:b/>
                <w:bCs/>
                <w:noProof/>
              </w:rPr>
              <w:t>4.7 No hay que publicar el número de cuenta</w:t>
            </w:r>
            <w:r>
              <w:rPr>
                <w:noProof/>
              </w:rPr>
              <w:tab/>
            </w:r>
            <w:r>
              <w:rPr>
                <w:noProof/>
              </w:rPr>
              <w:fldChar w:fldCharType="begin"/>
            </w:r>
            <w:r>
              <w:rPr>
                <w:noProof/>
              </w:rPr>
              <w:instrText xml:space="preserve"> PAGEREF _Toc238834711 \h </w:instrText>
            </w:r>
            <w:r>
              <w:rPr>
                <w:noProof/>
              </w:rPr>
            </w:r>
            <w:r>
              <w:rPr>
                <w:noProof/>
              </w:rPr>
              <w:fldChar w:fldCharType="separate"/>
            </w:r>
            <w:r>
              <w:rPr>
                <w:noProof/>
              </w:rPr>
              <w:t>6</w:t>
            </w:r>
            <w:r>
              <w:rPr>
                <w:noProof/>
              </w:rPr>
              <w:fldChar w:fldCharType="end"/>
            </w:r>
          </w:hyperlink>
        </w:p>
        <w:p w14:paraId="1A254B61" w14:textId="77777777" w:rsidR="00CB28A5" w:rsidRDefault="00CB28A5">
          <w:pPr>
            <w:pStyle w:val="TOC1"/>
            <w:tabs>
              <w:tab w:val="right" w:leader="dot" w:pos="9696"/>
            </w:tabs>
            <w:rPr>
              <w:noProof/>
            </w:rPr>
          </w:pPr>
          <w:hyperlink w:anchor="_Toc238834712" w:history="1">
            <w:r w:rsidRPr="00E07F54">
              <w:rPr>
                <w:rStyle w:val="Hyperlink"/>
                <w:b/>
                <w:bCs/>
                <w:noProof/>
              </w:rPr>
              <w:t>5. Cancelar una donación mensual</w:t>
            </w:r>
            <w:r>
              <w:rPr>
                <w:noProof/>
              </w:rPr>
              <w:tab/>
            </w:r>
            <w:r>
              <w:rPr>
                <w:noProof/>
              </w:rPr>
              <w:fldChar w:fldCharType="begin"/>
            </w:r>
            <w:r>
              <w:rPr>
                <w:noProof/>
              </w:rPr>
              <w:instrText xml:space="preserve"> PAGEREF _Toc238834712 \h </w:instrText>
            </w:r>
            <w:r>
              <w:rPr>
                <w:noProof/>
              </w:rPr>
            </w:r>
            <w:r>
              <w:rPr>
                <w:noProof/>
              </w:rPr>
              <w:fldChar w:fldCharType="separate"/>
            </w:r>
            <w:r>
              <w:rPr>
                <w:noProof/>
              </w:rPr>
              <w:t>8</w:t>
            </w:r>
            <w:r>
              <w:rPr>
                <w:noProof/>
              </w:rPr>
              <w:fldChar w:fldCharType="end"/>
            </w:r>
          </w:hyperlink>
        </w:p>
        <w:p w14:paraId="23C9896E" w14:textId="77777777" w:rsidR="00CB28A5" w:rsidRDefault="00CB28A5">
          <w:pPr>
            <w:pStyle w:val="TOC2"/>
            <w:tabs>
              <w:tab w:val="right" w:leader="dot" w:pos="9696"/>
            </w:tabs>
            <w:rPr>
              <w:noProof/>
            </w:rPr>
          </w:pPr>
          <w:hyperlink w:anchor="_Toc238834713" w:history="1">
            <w:r w:rsidRPr="00E07F54">
              <w:rPr>
                <w:rStyle w:val="Hyperlink"/>
                <w:b/>
                <w:bCs/>
                <w:noProof/>
              </w:rPr>
              <w:t>5.1 Hoy no hay nada que cancelar</w:t>
            </w:r>
            <w:r>
              <w:rPr>
                <w:noProof/>
              </w:rPr>
              <w:tab/>
            </w:r>
            <w:r>
              <w:rPr>
                <w:noProof/>
              </w:rPr>
              <w:fldChar w:fldCharType="begin"/>
            </w:r>
            <w:r>
              <w:rPr>
                <w:noProof/>
              </w:rPr>
              <w:instrText xml:space="preserve"> PAGEREF _Toc238834713 \h </w:instrText>
            </w:r>
            <w:r>
              <w:rPr>
                <w:noProof/>
              </w:rPr>
            </w:r>
            <w:r>
              <w:rPr>
                <w:noProof/>
              </w:rPr>
              <w:fldChar w:fldCharType="separate"/>
            </w:r>
            <w:r>
              <w:rPr>
                <w:noProof/>
              </w:rPr>
              <w:t>8</w:t>
            </w:r>
            <w:r>
              <w:rPr>
                <w:noProof/>
              </w:rPr>
              <w:fldChar w:fldCharType="end"/>
            </w:r>
          </w:hyperlink>
        </w:p>
        <w:p w14:paraId="05A9F57D" w14:textId="77777777" w:rsidR="00CB28A5" w:rsidRDefault="00CB28A5">
          <w:pPr>
            <w:pStyle w:val="TOC2"/>
            <w:tabs>
              <w:tab w:val="right" w:leader="dot" w:pos="9696"/>
            </w:tabs>
            <w:rPr>
              <w:noProof/>
            </w:rPr>
          </w:pPr>
          <w:hyperlink w:anchor="_Toc238834714" w:history="1">
            <w:r w:rsidRPr="00E07F54">
              <w:rPr>
                <w:rStyle w:val="Hyperlink"/>
                <w:b/>
                <w:bCs/>
                <w:noProof/>
              </w:rPr>
              <w:t>5.2 Cómo debe funcionar cuando exista el cobro</w:t>
            </w:r>
            <w:r>
              <w:rPr>
                <w:noProof/>
              </w:rPr>
              <w:tab/>
            </w:r>
            <w:r>
              <w:rPr>
                <w:noProof/>
              </w:rPr>
              <w:fldChar w:fldCharType="begin"/>
            </w:r>
            <w:r>
              <w:rPr>
                <w:noProof/>
              </w:rPr>
              <w:instrText xml:space="preserve"> PAGEREF _Toc238834714 \h </w:instrText>
            </w:r>
            <w:r>
              <w:rPr>
                <w:noProof/>
              </w:rPr>
            </w:r>
            <w:r>
              <w:rPr>
                <w:noProof/>
              </w:rPr>
              <w:fldChar w:fldCharType="separate"/>
            </w:r>
            <w:r>
              <w:rPr>
                <w:noProof/>
              </w:rPr>
              <w:t>8</w:t>
            </w:r>
            <w:r>
              <w:rPr>
                <w:noProof/>
              </w:rPr>
              <w:fldChar w:fldCharType="end"/>
            </w:r>
          </w:hyperlink>
        </w:p>
        <w:p w14:paraId="643B7C8C" w14:textId="77777777" w:rsidR="00CB28A5" w:rsidRDefault="00CB28A5">
          <w:pPr>
            <w:pStyle w:val="TOC2"/>
            <w:tabs>
              <w:tab w:val="right" w:leader="dot" w:pos="9696"/>
            </w:tabs>
            <w:rPr>
              <w:noProof/>
            </w:rPr>
          </w:pPr>
          <w:hyperlink w:anchor="_Toc238834715" w:history="1">
            <w:r w:rsidRPr="00E07F54">
              <w:rPr>
                <w:rStyle w:val="Hyperlink"/>
                <w:b/>
                <w:bCs/>
                <w:noProof/>
              </w:rPr>
              <w:t>5.3 Por qué la facilidad es lo importante</w:t>
            </w:r>
            <w:r>
              <w:rPr>
                <w:noProof/>
              </w:rPr>
              <w:tab/>
            </w:r>
            <w:r>
              <w:rPr>
                <w:noProof/>
              </w:rPr>
              <w:fldChar w:fldCharType="begin"/>
            </w:r>
            <w:r>
              <w:rPr>
                <w:noProof/>
              </w:rPr>
              <w:instrText xml:space="preserve"> PAGEREF _Toc238834715 \h </w:instrText>
            </w:r>
            <w:r>
              <w:rPr>
                <w:noProof/>
              </w:rPr>
            </w:r>
            <w:r>
              <w:rPr>
                <w:noProof/>
              </w:rPr>
              <w:fldChar w:fldCharType="separate"/>
            </w:r>
            <w:r>
              <w:rPr>
                <w:noProof/>
              </w:rPr>
              <w:t>8</w:t>
            </w:r>
            <w:r>
              <w:rPr>
                <w:noProof/>
              </w:rPr>
              <w:fldChar w:fldCharType="end"/>
            </w:r>
          </w:hyperlink>
        </w:p>
        <w:p w14:paraId="5925F348" w14:textId="77777777" w:rsidR="00CB28A5" w:rsidRDefault="00CB28A5">
          <w:pPr>
            <w:pStyle w:val="TOC2"/>
            <w:tabs>
              <w:tab w:val="right" w:leader="dot" w:pos="9696"/>
            </w:tabs>
            <w:rPr>
              <w:noProof/>
            </w:rPr>
          </w:pPr>
          <w:hyperlink w:anchor="_Toc238834716" w:history="1">
            <w:r w:rsidRPr="00E07F54">
              <w:rPr>
                <w:rStyle w:val="Hyperlink"/>
                <w:b/>
                <w:bCs/>
                <w:noProof/>
              </w:rPr>
              <w:t>5.4 Lo que hay que decidir y confirmar</w:t>
            </w:r>
            <w:r>
              <w:rPr>
                <w:noProof/>
              </w:rPr>
              <w:tab/>
            </w:r>
            <w:r>
              <w:rPr>
                <w:noProof/>
              </w:rPr>
              <w:fldChar w:fldCharType="begin"/>
            </w:r>
            <w:r>
              <w:rPr>
                <w:noProof/>
              </w:rPr>
              <w:instrText xml:space="preserve"> PAGEREF _Toc238834716 \h </w:instrText>
            </w:r>
            <w:r>
              <w:rPr>
                <w:noProof/>
              </w:rPr>
            </w:r>
            <w:r>
              <w:rPr>
                <w:noProof/>
              </w:rPr>
              <w:fldChar w:fldCharType="separate"/>
            </w:r>
            <w:r>
              <w:rPr>
                <w:noProof/>
              </w:rPr>
              <w:t>8</w:t>
            </w:r>
            <w:r>
              <w:rPr>
                <w:noProof/>
              </w:rPr>
              <w:fldChar w:fldCharType="end"/>
            </w:r>
          </w:hyperlink>
        </w:p>
        <w:p w14:paraId="1FF2E4A1" w14:textId="77777777" w:rsidR="00CB28A5" w:rsidRDefault="00CB28A5">
          <w:pPr>
            <w:pStyle w:val="TOC1"/>
            <w:tabs>
              <w:tab w:val="right" w:leader="dot" w:pos="9696"/>
            </w:tabs>
            <w:rPr>
              <w:noProof/>
            </w:rPr>
          </w:pPr>
          <w:hyperlink w:anchor="_Toc238834717" w:history="1">
            <w:r w:rsidRPr="00E07F54">
              <w:rPr>
                <w:rStyle w:val="Hyperlink"/>
                <w:b/>
                <w:bCs/>
                <w:noProof/>
              </w:rPr>
              <w:t>6. Las desventajas, sin adornos</w:t>
            </w:r>
            <w:r>
              <w:rPr>
                <w:noProof/>
              </w:rPr>
              <w:tab/>
            </w:r>
            <w:r>
              <w:rPr>
                <w:noProof/>
              </w:rPr>
              <w:fldChar w:fldCharType="begin"/>
            </w:r>
            <w:r>
              <w:rPr>
                <w:noProof/>
              </w:rPr>
              <w:instrText xml:space="preserve"> PAGEREF _Toc238834717 \h </w:instrText>
            </w:r>
            <w:r>
              <w:rPr>
                <w:noProof/>
              </w:rPr>
            </w:r>
            <w:r>
              <w:rPr>
                <w:noProof/>
              </w:rPr>
              <w:fldChar w:fldCharType="separate"/>
            </w:r>
            <w:r>
              <w:rPr>
                <w:noProof/>
              </w:rPr>
              <w:t>9</w:t>
            </w:r>
            <w:r>
              <w:rPr>
                <w:noProof/>
              </w:rPr>
              <w:fldChar w:fldCharType="end"/>
            </w:r>
          </w:hyperlink>
        </w:p>
        <w:p w14:paraId="4439B54D" w14:textId="77777777" w:rsidR="00CB28A5" w:rsidRDefault="00CB28A5">
          <w:pPr>
            <w:pStyle w:val="TOC2"/>
            <w:tabs>
              <w:tab w:val="right" w:leader="dot" w:pos="9696"/>
            </w:tabs>
            <w:rPr>
              <w:noProof/>
            </w:rPr>
          </w:pPr>
          <w:hyperlink w:anchor="_Toc238834718" w:history="1">
            <w:r w:rsidRPr="00E07F54">
              <w:rPr>
                <w:rStyle w:val="Hyperlink"/>
                <w:b/>
                <w:bCs/>
                <w:noProof/>
              </w:rPr>
              <w:t>6.1 La comisión</w:t>
            </w:r>
            <w:r>
              <w:rPr>
                <w:noProof/>
              </w:rPr>
              <w:tab/>
            </w:r>
            <w:r>
              <w:rPr>
                <w:noProof/>
              </w:rPr>
              <w:fldChar w:fldCharType="begin"/>
            </w:r>
            <w:r>
              <w:rPr>
                <w:noProof/>
              </w:rPr>
              <w:instrText xml:space="preserve"> PAGEREF _Toc238834718 \h </w:instrText>
            </w:r>
            <w:r>
              <w:rPr>
                <w:noProof/>
              </w:rPr>
            </w:r>
            <w:r>
              <w:rPr>
                <w:noProof/>
              </w:rPr>
              <w:fldChar w:fldCharType="separate"/>
            </w:r>
            <w:r>
              <w:rPr>
                <w:noProof/>
              </w:rPr>
              <w:t>9</w:t>
            </w:r>
            <w:r>
              <w:rPr>
                <w:noProof/>
              </w:rPr>
              <w:fldChar w:fldCharType="end"/>
            </w:r>
          </w:hyperlink>
        </w:p>
        <w:p w14:paraId="74ED2961" w14:textId="77777777" w:rsidR="00CB28A5" w:rsidRDefault="00CB28A5">
          <w:pPr>
            <w:pStyle w:val="TOC2"/>
            <w:tabs>
              <w:tab w:val="right" w:leader="dot" w:pos="9696"/>
            </w:tabs>
            <w:rPr>
              <w:noProof/>
            </w:rPr>
          </w:pPr>
          <w:hyperlink w:anchor="_Toc238834719" w:history="1">
            <w:r w:rsidRPr="00E07F54">
              <w:rPr>
                <w:rStyle w:val="Hyperlink"/>
                <w:b/>
                <w:bCs/>
                <w:noProof/>
              </w:rPr>
              <w:t>6.2 El trámite de afiliación</w:t>
            </w:r>
            <w:r>
              <w:rPr>
                <w:noProof/>
              </w:rPr>
              <w:tab/>
            </w:r>
            <w:r>
              <w:rPr>
                <w:noProof/>
              </w:rPr>
              <w:fldChar w:fldCharType="begin"/>
            </w:r>
            <w:r>
              <w:rPr>
                <w:noProof/>
              </w:rPr>
              <w:instrText xml:space="preserve"> PAGEREF _Toc238834719 \h </w:instrText>
            </w:r>
            <w:r>
              <w:rPr>
                <w:noProof/>
              </w:rPr>
            </w:r>
            <w:r>
              <w:rPr>
                <w:noProof/>
              </w:rPr>
              <w:fldChar w:fldCharType="separate"/>
            </w:r>
            <w:r>
              <w:rPr>
                <w:noProof/>
              </w:rPr>
              <w:t>9</w:t>
            </w:r>
            <w:r>
              <w:rPr>
                <w:noProof/>
              </w:rPr>
              <w:fldChar w:fldCharType="end"/>
            </w:r>
          </w:hyperlink>
        </w:p>
        <w:p w14:paraId="49596958" w14:textId="77777777" w:rsidR="00CB28A5" w:rsidRDefault="00CB28A5">
          <w:pPr>
            <w:pStyle w:val="TOC2"/>
            <w:tabs>
              <w:tab w:val="right" w:leader="dot" w:pos="9696"/>
            </w:tabs>
            <w:rPr>
              <w:noProof/>
            </w:rPr>
          </w:pPr>
          <w:hyperlink w:anchor="_Toc238834720" w:history="1">
            <w:r w:rsidRPr="00E07F54">
              <w:rPr>
                <w:rStyle w:val="Hyperlink"/>
                <w:b/>
                <w:bCs/>
                <w:noProof/>
              </w:rPr>
              <w:t>6.3 Se depende de un tercero</w:t>
            </w:r>
            <w:r>
              <w:rPr>
                <w:noProof/>
              </w:rPr>
              <w:tab/>
            </w:r>
            <w:r>
              <w:rPr>
                <w:noProof/>
              </w:rPr>
              <w:fldChar w:fldCharType="begin"/>
            </w:r>
            <w:r>
              <w:rPr>
                <w:noProof/>
              </w:rPr>
              <w:instrText xml:space="preserve"> PAGEREF _Toc238834720 \h </w:instrText>
            </w:r>
            <w:r>
              <w:rPr>
                <w:noProof/>
              </w:rPr>
            </w:r>
            <w:r>
              <w:rPr>
                <w:noProof/>
              </w:rPr>
              <w:fldChar w:fldCharType="separate"/>
            </w:r>
            <w:r>
              <w:rPr>
                <w:noProof/>
              </w:rPr>
              <w:t>9</w:t>
            </w:r>
            <w:r>
              <w:rPr>
                <w:noProof/>
              </w:rPr>
              <w:fldChar w:fldCharType="end"/>
            </w:r>
          </w:hyperlink>
        </w:p>
        <w:p w14:paraId="062B3F98" w14:textId="77777777" w:rsidR="00CB28A5" w:rsidRDefault="00CB28A5">
          <w:pPr>
            <w:pStyle w:val="TOC2"/>
            <w:tabs>
              <w:tab w:val="right" w:leader="dot" w:pos="9696"/>
            </w:tabs>
            <w:rPr>
              <w:noProof/>
            </w:rPr>
          </w:pPr>
          <w:hyperlink w:anchor="_Toc238834721" w:history="1">
            <w:r w:rsidRPr="00E07F54">
              <w:rPr>
                <w:rStyle w:val="Hyperlink"/>
                <w:b/>
                <w:bCs/>
                <w:noProof/>
              </w:rPr>
              <w:t>6.4 Aparecen las devoluciones y los contracargos</w:t>
            </w:r>
            <w:r>
              <w:rPr>
                <w:noProof/>
              </w:rPr>
              <w:tab/>
            </w:r>
            <w:r>
              <w:rPr>
                <w:noProof/>
              </w:rPr>
              <w:fldChar w:fldCharType="begin"/>
            </w:r>
            <w:r>
              <w:rPr>
                <w:noProof/>
              </w:rPr>
              <w:instrText xml:space="preserve"> PAGEREF _Toc238834721 \h </w:instrText>
            </w:r>
            <w:r>
              <w:rPr>
                <w:noProof/>
              </w:rPr>
            </w:r>
            <w:r>
              <w:rPr>
                <w:noProof/>
              </w:rPr>
              <w:fldChar w:fldCharType="separate"/>
            </w:r>
            <w:r>
              <w:rPr>
                <w:noProof/>
              </w:rPr>
              <w:t>9</w:t>
            </w:r>
            <w:r>
              <w:rPr>
                <w:noProof/>
              </w:rPr>
              <w:fldChar w:fldCharType="end"/>
            </w:r>
          </w:hyperlink>
        </w:p>
        <w:p w14:paraId="44336FE7" w14:textId="77777777" w:rsidR="00CB28A5" w:rsidRDefault="00CB28A5">
          <w:pPr>
            <w:pStyle w:val="TOC2"/>
            <w:tabs>
              <w:tab w:val="right" w:leader="dot" w:pos="9696"/>
            </w:tabs>
            <w:rPr>
              <w:noProof/>
            </w:rPr>
          </w:pPr>
          <w:hyperlink w:anchor="_Toc238834722" w:history="1">
            <w:r w:rsidRPr="00E07F54">
              <w:rPr>
                <w:rStyle w:val="Hyperlink"/>
                <w:b/>
                <w:bCs/>
                <w:noProof/>
              </w:rPr>
              <w:t>6.5 Trabajo de desarrollo</w:t>
            </w:r>
            <w:r>
              <w:rPr>
                <w:noProof/>
              </w:rPr>
              <w:tab/>
            </w:r>
            <w:r>
              <w:rPr>
                <w:noProof/>
              </w:rPr>
              <w:fldChar w:fldCharType="begin"/>
            </w:r>
            <w:r>
              <w:rPr>
                <w:noProof/>
              </w:rPr>
              <w:instrText xml:space="preserve"> PAGEREF _Toc238834722 \h </w:instrText>
            </w:r>
            <w:r>
              <w:rPr>
                <w:noProof/>
              </w:rPr>
            </w:r>
            <w:r>
              <w:rPr>
                <w:noProof/>
              </w:rPr>
              <w:fldChar w:fldCharType="separate"/>
            </w:r>
            <w:r>
              <w:rPr>
                <w:noProof/>
              </w:rPr>
              <w:t>9</w:t>
            </w:r>
            <w:r>
              <w:rPr>
                <w:noProof/>
              </w:rPr>
              <w:fldChar w:fldCharType="end"/>
            </w:r>
          </w:hyperlink>
        </w:p>
        <w:p w14:paraId="0458C7EA" w14:textId="77777777" w:rsidR="00CB28A5" w:rsidRDefault="00CB28A5">
          <w:pPr>
            <w:pStyle w:val="TOC1"/>
            <w:tabs>
              <w:tab w:val="right" w:leader="dot" w:pos="9696"/>
            </w:tabs>
            <w:rPr>
              <w:noProof/>
            </w:rPr>
          </w:pPr>
          <w:hyperlink w:anchor="_Toc238834723" w:history="1">
            <w:r w:rsidRPr="00E07F54">
              <w:rPr>
                <w:rStyle w:val="Hyperlink"/>
                <w:b/>
                <w:bCs/>
                <w:noProof/>
              </w:rPr>
              <w:t>7. La comisión cambia de signo según el monto</w:t>
            </w:r>
            <w:r>
              <w:rPr>
                <w:noProof/>
              </w:rPr>
              <w:tab/>
            </w:r>
            <w:r>
              <w:rPr>
                <w:noProof/>
              </w:rPr>
              <w:fldChar w:fldCharType="begin"/>
            </w:r>
            <w:r>
              <w:rPr>
                <w:noProof/>
              </w:rPr>
              <w:instrText xml:space="preserve"> PAGEREF _Toc238834723 \h </w:instrText>
            </w:r>
            <w:r>
              <w:rPr>
                <w:noProof/>
              </w:rPr>
            </w:r>
            <w:r>
              <w:rPr>
                <w:noProof/>
              </w:rPr>
              <w:fldChar w:fldCharType="separate"/>
            </w:r>
            <w:r>
              <w:rPr>
                <w:noProof/>
              </w:rPr>
              <w:t>9</w:t>
            </w:r>
            <w:r>
              <w:rPr>
                <w:noProof/>
              </w:rPr>
              <w:fldChar w:fldCharType="end"/>
            </w:r>
          </w:hyperlink>
        </w:p>
        <w:p w14:paraId="5CFA0B10" w14:textId="77777777" w:rsidR="00CB28A5" w:rsidRDefault="00CB28A5">
          <w:pPr>
            <w:pStyle w:val="TOC2"/>
            <w:tabs>
              <w:tab w:val="right" w:leader="dot" w:pos="9696"/>
            </w:tabs>
            <w:rPr>
              <w:noProof/>
            </w:rPr>
          </w:pPr>
          <w:hyperlink w:anchor="_Toc238834724" w:history="1">
            <w:r w:rsidRPr="00E07F54">
              <w:rPr>
                <w:rStyle w:val="Hyperlink"/>
                <w:b/>
                <w:bCs/>
                <w:noProof/>
              </w:rPr>
              <w:t>Una donación pequeña</w:t>
            </w:r>
            <w:r>
              <w:rPr>
                <w:noProof/>
              </w:rPr>
              <w:tab/>
            </w:r>
            <w:r>
              <w:rPr>
                <w:noProof/>
              </w:rPr>
              <w:fldChar w:fldCharType="begin"/>
            </w:r>
            <w:r>
              <w:rPr>
                <w:noProof/>
              </w:rPr>
              <w:instrText xml:space="preserve"> PAGEREF _Toc238834724 \h </w:instrText>
            </w:r>
            <w:r>
              <w:rPr>
                <w:noProof/>
              </w:rPr>
            </w:r>
            <w:r>
              <w:rPr>
                <w:noProof/>
              </w:rPr>
              <w:fldChar w:fldCharType="separate"/>
            </w:r>
            <w:r>
              <w:rPr>
                <w:noProof/>
              </w:rPr>
              <w:t>9</w:t>
            </w:r>
            <w:r>
              <w:rPr>
                <w:noProof/>
              </w:rPr>
              <w:fldChar w:fldCharType="end"/>
            </w:r>
          </w:hyperlink>
        </w:p>
        <w:p w14:paraId="7F874158" w14:textId="77777777" w:rsidR="00CB28A5" w:rsidRDefault="00CB28A5">
          <w:pPr>
            <w:pStyle w:val="TOC2"/>
            <w:tabs>
              <w:tab w:val="right" w:leader="dot" w:pos="9696"/>
            </w:tabs>
            <w:rPr>
              <w:noProof/>
            </w:rPr>
          </w:pPr>
          <w:hyperlink w:anchor="_Toc238834725" w:history="1">
            <w:r w:rsidRPr="00E07F54">
              <w:rPr>
                <w:rStyle w:val="Hyperlink"/>
                <w:b/>
                <w:bCs/>
                <w:noProof/>
              </w:rPr>
              <w:t>Un patrocinio grande</w:t>
            </w:r>
            <w:r>
              <w:rPr>
                <w:noProof/>
              </w:rPr>
              <w:tab/>
            </w:r>
            <w:r>
              <w:rPr>
                <w:noProof/>
              </w:rPr>
              <w:fldChar w:fldCharType="begin"/>
            </w:r>
            <w:r>
              <w:rPr>
                <w:noProof/>
              </w:rPr>
              <w:instrText xml:space="preserve"> PAGEREF _Toc238834725 \h </w:instrText>
            </w:r>
            <w:r>
              <w:rPr>
                <w:noProof/>
              </w:rPr>
            </w:r>
            <w:r>
              <w:rPr>
                <w:noProof/>
              </w:rPr>
              <w:fldChar w:fldCharType="separate"/>
            </w:r>
            <w:r>
              <w:rPr>
                <w:noProof/>
              </w:rPr>
              <w:t>10</w:t>
            </w:r>
            <w:r>
              <w:rPr>
                <w:noProof/>
              </w:rPr>
              <w:fldChar w:fldCharType="end"/>
            </w:r>
          </w:hyperlink>
        </w:p>
        <w:p w14:paraId="02E2D9B0" w14:textId="77777777" w:rsidR="00CB28A5" w:rsidRDefault="00CB28A5">
          <w:pPr>
            <w:pStyle w:val="TOC2"/>
            <w:tabs>
              <w:tab w:val="right" w:leader="dot" w:pos="9696"/>
            </w:tabs>
            <w:rPr>
              <w:noProof/>
            </w:rPr>
          </w:pPr>
          <w:hyperlink w:anchor="_Toc238834726" w:history="1">
            <w:r w:rsidRPr="00E07F54">
              <w:rPr>
                <w:rStyle w:val="Hyperlink"/>
                <w:b/>
                <w:bCs/>
                <w:noProof/>
              </w:rPr>
              <w:t>Lo que se deduce</w:t>
            </w:r>
            <w:r>
              <w:rPr>
                <w:noProof/>
              </w:rPr>
              <w:tab/>
            </w:r>
            <w:r>
              <w:rPr>
                <w:noProof/>
              </w:rPr>
              <w:fldChar w:fldCharType="begin"/>
            </w:r>
            <w:r>
              <w:rPr>
                <w:noProof/>
              </w:rPr>
              <w:instrText xml:space="preserve"> PAGEREF _Toc238834726 \h </w:instrText>
            </w:r>
            <w:r>
              <w:rPr>
                <w:noProof/>
              </w:rPr>
            </w:r>
            <w:r>
              <w:rPr>
                <w:noProof/>
              </w:rPr>
              <w:fldChar w:fldCharType="separate"/>
            </w:r>
            <w:r>
              <w:rPr>
                <w:noProof/>
              </w:rPr>
              <w:t>10</w:t>
            </w:r>
            <w:r>
              <w:rPr>
                <w:noProof/>
              </w:rPr>
              <w:fldChar w:fldCharType="end"/>
            </w:r>
          </w:hyperlink>
        </w:p>
        <w:p w14:paraId="53C5ED35" w14:textId="77777777" w:rsidR="00CB28A5" w:rsidRDefault="00CB28A5">
          <w:pPr>
            <w:pStyle w:val="TOC1"/>
            <w:tabs>
              <w:tab w:val="right" w:leader="dot" w:pos="9696"/>
            </w:tabs>
            <w:rPr>
              <w:noProof/>
            </w:rPr>
          </w:pPr>
          <w:hyperlink w:anchor="_Toc238834727" w:history="1">
            <w:r w:rsidRPr="00E07F54">
              <w:rPr>
                <w:rStyle w:val="Hyperlink"/>
                <w:b/>
                <w:bCs/>
                <w:noProof/>
              </w:rPr>
              <w:t>8. Por eso no es una u otra</w:t>
            </w:r>
            <w:r>
              <w:rPr>
                <w:noProof/>
              </w:rPr>
              <w:tab/>
            </w:r>
            <w:r>
              <w:rPr>
                <w:noProof/>
              </w:rPr>
              <w:fldChar w:fldCharType="begin"/>
            </w:r>
            <w:r>
              <w:rPr>
                <w:noProof/>
              </w:rPr>
              <w:instrText xml:space="preserve"> PAGEREF _Toc238834727 \h </w:instrText>
            </w:r>
            <w:r>
              <w:rPr>
                <w:noProof/>
              </w:rPr>
            </w:r>
            <w:r>
              <w:rPr>
                <w:noProof/>
              </w:rPr>
              <w:fldChar w:fldCharType="separate"/>
            </w:r>
            <w:r>
              <w:rPr>
                <w:noProof/>
              </w:rPr>
              <w:t>10</w:t>
            </w:r>
            <w:r>
              <w:rPr>
                <w:noProof/>
              </w:rPr>
              <w:fldChar w:fldCharType="end"/>
            </w:r>
          </w:hyperlink>
        </w:p>
        <w:p w14:paraId="6B29F3E7" w14:textId="77777777" w:rsidR="00CB28A5" w:rsidRDefault="00CB28A5">
          <w:pPr>
            <w:pStyle w:val="TOC1"/>
            <w:tabs>
              <w:tab w:val="right" w:leader="dot" w:pos="9696"/>
            </w:tabs>
            <w:rPr>
              <w:noProof/>
            </w:rPr>
          </w:pPr>
          <w:hyperlink w:anchor="_Toc238834728" w:history="1">
            <w:r w:rsidRPr="00E07F54">
              <w:rPr>
                <w:rStyle w:val="Hyperlink"/>
                <w:b/>
                <w:bCs/>
                <w:noProof/>
              </w:rPr>
              <w:t>9. Las condiciones que verificamos</w:t>
            </w:r>
            <w:r>
              <w:rPr>
                <w:noProof/>
              </w:rPr>
              <w:tab/>
            </w:r>
            <w:r>
              <w:rPr>
                <w:noProof/>
              </w:rPr>
              <w:fldChar w:fldCharType="begin"/>
            </w:r>
            <w:r>
              <w:rPr>
                <w:noProof/>
              </w:rPr>
              <w:instrText xml:space="preserve"> PAGEREF _Toc238834728 \h </w:instrText>
            </w:r>
            <w:r>
              <w:rPr>
                <w:noProof/>
              </w:rPr>
            </w:r>
            <w:r>
              <w:rPr>
                <w:noProof/>
              </w:rPr>
              <w:fldChar w:fldCharType="separate"/>
            </w:r>
            <w:r>
              <w:rPr>
                <w:noProof/>
              </w:rPr>
              <w:t>11</w:t>
            </w:r>
            <w:r>
              <w:rPr>
                <w:noProof/>
              </w:rPr>
              <w:fldChar w:fldCharType="end"/>
            </w:r>
          </w:hyperlink>
        </w:p>
        <w:p w14:paraId="437EDA1B" w14:textId="77777777" w:rsidR="00CB28A5" w:rsidRDefault="00CB28A5">
          <w:pPr>
            <w:pStyle w:val="TOC1"/>
            <w:tabs>
              <w:tab w:val="right" w:leader="dot" w:pos="9696"/>
            </w:tabs>
            <w:rPr>
              <w:noProof/>
            </w:rPr>
          </w:pPr>
          <w:hyperlink w:anchor="_Toc238834729" w:history="1">
            <w:r w:rsidRPr="00E07F54">
              <w:rPr>
                <w:rStyle w:val="Hyperlink"/>
                <w:b/>
                <w:bCs/>
                <w:noProof/>
              </w:rPr>
              <w:t>10. Qué hace falta para avanzar</w:t>
            </w:r>
            <w:r>
              <w:rPr>
                <w:noProof/>
              </w:rPr>
              <w:tab/>
            </w:r>
            <w:r>
              <w:rPr>
                <w:noProof/>
              </w:rPr>
              <w:fldChar w:fldCharType="begin"/>
            </w:r>
            <w:r>
              <w:rPr>
                <w:noProof/>
              </w:rPr>
              <w:instrText xml:space="preserve"> PAGEREF _Toc238834729 \h </w:instrText>
            </w:r>
            <w:r>
              <w:rPr>
                <w:noProof/>
              </w:rPr>
            </w:r>
            <w:r>
              <w:rPr>
                <w:noProof/>
              </w:rPr>
              <w:fldChar w:fldCharType="separate"/>
            </w:r>
            <w:r>
              <w:rPr>
                <w:noProof/>
              </w:rPr>
              <w:t>11</w:t>
            </w:r>
            <w:r>
              <w:rPr>
                <w:noProof/>
              </w:rPr>
              <w:fldChar w:fldCharType="end"/>
            </w:r>
          </w:hyperlink>
        </w:p>
        <w:p w14:paraId="74821AF1" w14:textId="77777777" w:rsidR="00CB28A5" w:rsidRDefault="00CB28A5">
          <w:pPr>
            <w:pStyle w:val="TOC1"/>
            <w:tabs>
              <w:tab w:val="right" w:leader="dot" w:pos="9696"/>
            </w:tabs>
            <w:rPr>
              <w:noProof/>
            </w:rPr>
          </w:pPr>
          <w:hyperlink w:anchor="_Toc238834730" w:history="1">
            <w:r w:rsidRPr="00E07F54">
              <w:rPr>
                <w:rStyle w:val="Hyperlink"/>
                <w:b/>
                <w:bCs/>
                <w:noProof/>
              </w:rPr>
              <w:t>11. Recomendación</w:t>
            </w:r>
            <w:r>
              <w:rPr>
                <w:noProof/>
              </w:rPr>
              <w:tab/>
            </w:r>
            <w:r>
              <w:rPr>
                <w:noProof/>
              </w:rPr>
              <w:fldChar w:fldCharType="begin"/>
            </w:r>
            <w:r>
              <w:rPr>
                <w:noProof/>
              </w:rPr>
              <w:instrText xml:space="preserve"> PAGEREF _Toc238834730 \h </w:instrText>
            </w:r>
            <w:r>
              <w:rPr>
                <w:noProof/>
              </w:rPr>
            </w:r>
            <w:r>
              <w:rPr>
                <w:noProof/>
              </w:rPr>
              <w:fldChar w:fldCharType="separate"/>
            </w:r>
            <w:r>
              <w:rPr>
                <w:noProof/>
              </w:rPr>
              <w:t>11</w:t>
            </w:r>
            <w:r>
              <w:rPr>
                <w:noProof/>
              </w:rPr>
              <w:fldChar w:fldCharType="end"/>
            </w:r>
          </w:hyperlink>
        </w:p>
        <w:p w14:paraId="3E508749" w14:textId="77777777" w:rsidR="005648B6" w:rsidRDefault="00000000">
          <w:r>
            <w:fldChar w:fldCharType="end"/>
          </w:r>
        </w:p>
      </w:sdtContent>
    </w:sdt>
    <w:p w14:paraId="3262DF8D" w14:textId="77777777" w:rsidR="005648B6" w:rsidRDefault="00000000">
      <w:r>
        <w:br w:type="page"/>
      </w:r>
    </w:p>
    <w:p w14:paraId="1626EA82" w14:textId="77777777" w:rsidR="005648B6" w:rsidRDefault="00000000">
      <w:pPr>
        <w:pStyle w:val="Heading1"/>
        <w:pBdr>
          <w:bottom w:val="single" w:sz="12" w:space="6" w:color="2F6123"/>
        </w:pBdr>
        <w:spacing w:before="420" w:after="200"/>
      </w:pPr>
      <w:bookmarkStart w:id="1" w:name="_Toc238834699"/>
      <w:r>
        <w:rPr>
          <w:b/>
          <w:bCs/>
          <w:color w:val="17330F"/>
          <w:sz w:val="30"/>
          <w:szCs w:val="30"/>
        </w:rPr>
        <w:lastRenderedPageBreak/>
        <w:t>1. La pregunta</w:t>
      </w:r>
      <w:bookmarkEnd w:id="1"/>
    </w:p>
    <w:p w14:paraId="6DFF3F3C" w14:textId="77777777" w:rsidR="005648B6" w:rsidRDefault="00000000">
      <w:pPr>
        <w:spacing w:after="120" w:line="276" w:lineRule="auto"/>
      </w:pPr>
      <w:r>
        <w:t>El Parque puede recibir dinero de dos maneras, y no son excluyentes:</w:t>
      </w:r>
    </w:p>
    <w:p w14:paraId="7429E1F8" w14:textId="77777777" w:rsidR="005648B6" w:rsidRDefault="00000000">
      <w:pPr>
        <w:pStyle w:val="ListParagraph"/>
        <w:numPr>
          <w:ilvl w:val="0"/>
          <w:numId w:val="2"/>
        </w:numPr>
        <w:spacing w:after="70" w:line="276" w:lineRule="auto"/>
      </w:pPr>
      <w:r>
        <w:t>Transferencia bancaria. Se publica la cuenta y quien quiera donar transfiere. Es lo que está funcionando hoy.</w:t>
      </w:r>
    </w:p>
    <w:p w14:paraId="05CEECFF" w14:textId="77777777" w:rsidR="005648B6" w:rsidRDefault="00000000">
      <w:pPr>
        <w:pStyle w:val="ListParagraph"/>
        <w:numPr>
          <w:ilvl w:val="0"/>
          <w:numId w:val="2"/>
        </w:numPr>
        <w:spacing w:after="70" w:line="276" w:lineRule="auto"/>
      </w:pPr>
      <w:r>
        <w:t>Plataforma de pagos. Un botón en la página cobra con tarjeta y el dinero llega a la cuenta del Patronato. Requiere afiliarse con AZUL o equivalente.</w:t>
      </w:r>
    </w:p>
    <w:p w14:paraId="6E669686" w14:textId="77777777" w:rsidR="005648B6" w:rsidRDefault="005648B6">
      <w:pPr>
        <w:spacing w:after="120"/>
      </w:pPr>
    </w:p>
    <w:p w14:paraId="70A9931B" w14:textId="77777777" w:rsidR="005648B6" w:rsidRDefault="00000000">
      <w:pPr>
        <w:spacing w:after="120" w:line="276" w:lineRule="auto"/>
      </w:pPr>
      <w:r>
        <w:t xml:space="preserve">La pregunta no es cuál es mejor en abstracto, sino </w:t>
      </w:r>
      <w:r>
        <w:rPr>
          <w:b/>
          <w:bCs/>
        </w:rPr>
        <w:t>qué gana el Parque con la segunda que la primera no le da, y si eso justifica lo que cuesta</w:t>
      </w:r>
      <w:r>
        <w:t>.</w:t>
      </w:r>
    </w:p>
    <w:p w14:paraId="347D5989" w14:textId="77777777" w:rsidR="005648B6" w:rsidRDefault="00000000">
      <w:pPr>
        <w:spacing w:after="120" w:line="276" w:lineRule="auto"/>
      </w:pPr>
      <w:r>
        <w:t>La respuesta corta: sí, pero no para todas las donaciones. Y ahí está lo interesante.</w:t>
      </w:r>
    </w:p>
    <w:p w14:paraId="47E0B7CF" w14:textId="77777777" w:rsidR="005648B6" w:rsidRDefault="005648B6">
      <w:pPr>
        <w:spacing w:after="160"/>
      </w:pPr>
    </w:p>
    <w:tbl>
      <w:tblPr>
        <w:tblW w:w="9360" w:type="dxa"/>
        <w:tblBorders>
          <w:left w:val="single" w:sz="18" w:space="0" w:color="2F6123"/>
        </w:tblBorders>
        <w:tblCellMar>
          <w:left w:w="10" w:type="dxa"/>
          <w:right w:w="10" w:type="dxa"/>
        </w:tblCellMar>
        <w:tblLook w:val="0000" w:firstRow="0" w:lastRow="0" w:firstColumn="0" w:lastColumn="0" w:noHBand="0" w:noVBand="0"/>
      </w:tblPr>
      <w:tblGrid>
        <w:gridCol w:w="9360"/>
      </w:tblGrid>
      <w:tr w:rsidR="005648B6" w14:paraId="5393AFE4" w14:textId="77777777">
        <w:tblPrEx>
          <w:tblCellMar>
            <w:top w:w="0" w:type="dxa"/>
            <w:bottom w:w="0" w:type="dxa"/>
          </w:tblCellMar>
        </w:tblPrEx>
        <w:tc>
          <w:tcPr>
            <w:tcW w:w="9360" w:type="dxa"/>
            <w:shd w:val="clear" w:color="auto" w:fill="EEF5E7"/>
            <w:tcMar>
              <w:top w:w="140" w:type="dxa"/>
              <w:left w:w="200" w:type="dxa"/>
              <w:bottom w:w="140" w:type="dxa"/>
              <w:right w:w="200" w:type="dxa"/>
            </w:tcMar>
          </w:tcPr>
          <w:p w14:paraId="12F84E47" w14:textId="77777777" w:rsidR="005648B6" w:rsidRDefault="00000000">
            <w:pPr>
              <w:spacing w:after="60"/>
            </w:pPr>
            <w:r>
              <w:rPr>
                <w:b/>
                <w:bCs/>
                <w:color w:val="2F6123"/>
              </w:rPr>
              <w:t>Este documento sustituye a la parte de donaciones del anterior</w:t>
            </w:r>
          </w:p>
          <w:p w14:paraId="5ADFB79C" w14:textId="77777777" w:rsidR="005648B6" w:rsidRDefault="00000000">
            <w:r>
              <w:rPr>
                <w:sz w:val="20"/>
                <w:szCs w:val="20"/>
              </w:rPr>
              <w:t>El documento de agosto describía las donaciones como una propuesta. Desde entonces están construidas y en línea, así que lo que sigue describe lo que ya funciona y qué cambiaría al añadir la pasarela.</w:t>
            </w:r>
          </w:p>
        </w:tc>
      </w:tr>
    </w:tbl>
    <w:p w14:paraId="63CF9DF6" w14:textId="77777777" w:rsidR="005648B6" w:rsidRDefault="00000000">
      <w:pPr>
        <w:pStyle w:val="Heading1"/>
        <w:pBdr>
          <w:bottom w:val="single" w:sz="12" w:space="6" w:color="2F6123"/>
        </w:pBdr>
        <w:spacing w:before="420" w:after="200"/>
      </w:pPr>
      <w:bookmarkStart w:id="2" w:name="_Toc238834700"/>
      <w:r>
        <w:rPr>
          <w:b/>
          <w:bCs/>
          <w:color w:val="17330F"/>
          <w:sz w:val="30"/>
          <w:szCs w:val="30"/>
        </w:rPr>
        <w:t>2. Cómo funciona hoy</w:t>
      </w:r>
      <w:bookmarkEnd w:id="2"/>
    </w:p>
    <w:p w14:paraId="2EEBC1EE" w14:textId="77777777" w:rsidR="005648B6" w:rsidRDefault="00000000">
      <w:pPr>
        <w:spacing w:after="120" w:line="276" w:lineRule="auto"/>
      </w:pPr>
      <w:r>
        <w:t>Lo que hay construido y en línea, sin pasarela de ningún tipo.</w:t>
      </w:r>
    </w:p>
    <w:p w14:paraId="257B9FF4" w14:textId="77777777" w:rsidR="005648B6" w:rsidRDefault="00000000">
      <w:pPr>
        <w:pStyle w:val="Heading2"/>
        <w:spacing w:before="300" w:after="120"/>
      </w:pPr>
      <w:bookmarkStart w:id="3" w:name="_Toc238834701"/>
      <w:r>
        <w:rPr>
          <w:b/>
          <w:bCs/>
          <w:color w:val="2F6123"/>
          <w:sz w:val="24"/>
          <w:szCs w:val="24"/>
        </w:rPr>
        <w:t>Lo que hace quien quiere donar</w:t>
      </w:r>
      <w:bookmarkEnd w:id="3"/>
    </w:p>
    <w:p w14:paraId="12B41AFA" w14:textId="77777777" w:rsidR="005648B6" w:rsidRDefault="00000000">
      <w:pPr>
        <w:pStyle w:val="ListParagraph"/>
        <w:numPr>
          <w:ilvl w:val="0"/>
          <w:numId w:val="2"/>
        </w:numPr>
        <w:spacing w:after="70" w:line="276" w:lineRule="auto"/>
      </w:pPr>
      <w:r>
        <w:t>Entra a la página de Donaciones y elige cómo quiere apoyar: dinero, patrocinio institucional o voluntariado.</w:t>
      </w:r>
    </w:p>
    <w:p w14:paraId="227B994D" w14:textId="77777777" w:rsidR="005648B6" w:rsidRDefault="00000000">
      <w:pPr>
        <w:pStyle w:val="ListParagraph"/>
        <w:numPr>
          <w:ilvl w:val="0"/>
          <w:numId w:val="2"/>
        </w:numPr>
        <w:spacing w:after="70" w:line="276" w:lineRule="auto"/>
      </w:pPr>
      <w:r>
        <w:t xml:space="preserve">Si es dinero, puede indicar un monto —hay cifras sugeridas y campo libre— y si </w:t>
      </w:r>
      <w:proofErr w:type="gramStart"/>
      <w:r>
        <w:t>sería</w:t>
      </w:r>
      <w:proofErr w:type="gramEnd"/>
      <w:r>
        <w:t xml:space="preserve"> una vez o cada mes. Es opcional: puede dejarlo en blanco.</w:t>
      </w:r>
    </w:p>
    <w:p w14:paraId="7AB4E673" w14:textId="77777777" w:rsidR="005648B6" w:rsidRDefault="00000000">
      <w:pPr>
        <w:pStyle w:val="ListParagraph"/>
        <w:numPr>
          <w:ilvl w:val="0"/>
          <w:numId w:val="2"/>
        </w:numPr>
        <w:spacing w:after="70" w:line="276" w:lineRule="auto"/>
      </w:pPr>
      <w:r>
        <w:t>Deja sus datos y cuenta qué tiene en mente.</w:t>
      </w:r>
    </w:p>
    <w:p w14:paraId="08F9D4EC" w14:textId="77777777" w:rsidR="005648B6" w:rsidRDefault="00000000">
      <w:pPr>
        <w:pStyle w:val="ListParagraph"/>
        <w:numPr>
          <w:ilvl w:val="0"/>
          <w:numId w:val="2"/>
        </w:numPr>
        <w:spacing w:after="70" w:line="276" w:lineRule="auto"/>
      </w:pPr>
      <w:r>
        <w:t>Recibe un correo de acuse que dice, con todas sus letras, que no se le ha cobrado nada.</w:t>
      </w:r>
    </w:p>
    <w:p w14:paraId="736A210C" w14:textId="77777777" w:rsidR="005648B6" w:rsidRDefault="00000000">
      <w:pPr>
        <w:pStyle w:val="ListParagraph"/>
        <w:numPr>
          <w:ilvl w:val="0"/>
          <w:numId w:val="2"/>
        </w:numPr>
        <w:spacing w:after="70" w:line="276" w:lineRule="auto"/>
      </w:pPr>
      <w:r>
        <w:t>Si prefiere no esperar, en la misma página están las cuentas del Patronato para transferir por su cuenta.</w:t>
      </w:r>
    </w:p>
    <w:p w14:paraId="4982B5DB" w14:textId="77777777" w:rsidR="005648B6" w:rsidRDefault="00000000">
      <w:pPr>
        <w:pStyle w:val="Heading2"/>
        <w:spacing w:before="300" w:after="120"/>
      </w:pPr>
      <w:bookmarkStart w:id="4" w:name="_Toc238834702"/>
      <w:r>
        <w:rPr>
          <w:b/>
          <w:bCs/>
          <w:color w:val="2F6123"/>
          <w:sz w:val="24"/>
          <w:szCs w:val="24"/>
        </w:rPr>
        <w:t>Lo que hace el equipo del Parque</w:t>
      </w:r>
      <w:bookmarkEnd w:id="4"/>
    </w:p>
    <w:p w14:paraId="36876CFF" w14:textId="77777777" w:rsidR="005648B6" w:rsidRDefault="00000000">
      <w:pPr>
        <w:pStyle w:val="ListParagraph"/>
        <w:numPr>
          <w:ilvl w:val="0"/>
          <w:numId w:val="2"/>
        </w:numPr>
        <w:spacing w:after="70" w:line="276" w:lineRule="auto"/>
      </w:pPr>
      <w:r>
        <w:t>Entra al panel y ve el mensaje en la bandeja de Donaciones, marcado como sin atender.</w:t>
      </w:r>
    </w:p>
    <w:p w14:paraId="046D55B2" w14:textId="77777777" w:rsidR="005648B6" w:rsidRDefault="00000000">
      <w:pPr>
        <w:pStyle w:val="ListParagraph"/>
        <w:numPr>
          <w:ilvl w:val="0"/>
          <w:numId w:val="2"/>
        </w:numPr>
        <w:spacing w:after="70" w:line="276" w:lineRule="auto"/>
      </w:pPr>
      <w:r>
        <w:t>Lo abre y ve todo: tipo de aporte, monto que plantea, frecuencia, institución si la hay, y cómo contactarle.</w:t>
      </w:r>
    </w:p>
    <w:p w14:paraId="717D4615" w14:textId="77777777" w:rsidR="005648B6" w:rsidRDefault="00000000">
      <w:pPr>
        <w:pStyle w:val="ListParagraph"/>
        <w:numPr>
          <w:ilvl w:val="0"/>
          <w:numId w:val="2"/>
        </w:numPr>
        <w:spacing w:after="70" w:line="276" w:lineRule="auto"/>
      </w:pPr>
      <w:r>
        <w:t>Contacta a la persona y coordinan cómo se hace efectivo.</w:t>
      </w:r>
    </w:p>
    <w:p w14:paraId="6DF68B36" w14:textId="77777777" w:rsidR="005648B6" w:rsidRDefault="00000000">
      <w:pPr>
        <w:pStyle w:val="ListParagraph"/>
        <w:numPr>
          <w:ilvl w:val="0"/>
          <w:numId w:val="2"/>
        </w:numPr>
        <w:spacing w:after="70" w:line="276" w:lineRule="auto"/>
      </w:pPr>
      <w:r>
        <w:t>Lo marca como atendido, y sale un correo con la plantilla que el Parque tenga escrita.</w:t>
      </w:r>
    </w:p>
    <w:p w14:paraId="264792ED" w14:textId="77777777" w:rsidR="005648B6" w:rsidRDefault="005648B6">
      <w:pPr>
        <w:spacing w:after="120"/>
      </w:pPr>
    </w:p>
    <w:tbl>
      <w:tblPr>
        <w:tblW w:w="9360" w:type="dxa"/>
        <w:tblBorders>
          <w:left w:val="single" w:sz="18" w:space="0" w:color="9A7B18"/>
        </w:tblBorders>
        <w:tblCellMar>
          <w:left w:w="10" w:type="dxa"/>
          <w:right w:w="10" w:type="dxa"/>
        </w:tblCellMar>
        <w:tblLook w:val="0000" w:firstRow="0" w:lastRow="0" w:firstColumn="0" w:lastColumn="0" w:noHBand="0" w:noVBand="0"/>
      </w:tblPr>
      <w:tblGrid>
        <w:gridCol w:w="9360"/>
      </w:tblGrid>
      <w:tr w:rsidR="005648B6" w14:paraId="6D435D0C" w14:textId="77777777">
        <w:tblPrEx>
          <w:tblCellMar>
            <w:top w:w="0" w:type="dxa"/>
            <w:bottom w:w="0" w:type="dxa"/>
          </w:tblCellMar>
        </w:tblPrEx>
        <w:tc>
          <w:tcPr>
            <w:tcW w:w="9360" w:type="dxa"/>
            <w:shd w:val="clear" w:color="auto" w:fill="FDF6E3"/>
            <w:tcMar>
              <w:top w:w="140" w:type="dxa"/>
              <w:left w:w="200" w:type="dxa"/>
              <w:bottom w:w="140" w:type="dxa"/>
              <w:right w:w="200" w:type="dxa"/>
            </w:tcMar>
          </w:tcPr>
          <w:p w14:paraId="22DC4EC3" w14:textId="77777777" w:rsidR="005648B6" w:rsidRDefault="00000000">
            <w:pPr>
              <w:spacing w:after="60"/>
            </w:pPr>
            <w:r>
              <w:rPr>
                <w:b/>
                <w:bCs/>
                <w:color w:val="9A7B18"/>
              </w:rPr>
              <w:t>Un matiz importante sobre el estado</w:t>
            </w:r>
          </w:p>
          <w:p w14:paraId="78C65F4F" w14:textId="77777777" w:rsidR="005648B6" w:rsidRDefault="00000000">
            <w:r>
              <w:rPr>
                <w:sz w:val="20"/>
                <w:szCs w:val="20"/>
              </w:rPr>
              <w:t>El estado dice "atendida", no "cobrada". Lo que el sistema registra es si alguien del equipo se ocupó, no si entró dinero. Hoy el sitio no tiene forma de saberlo: eso solo aparece en el estado de cuenta del banco.</w:t>
            </w:r>
          </w:p>
        </w:tc>
      </w:tr>
    </w:tbl>
    <w:p w14:paraId="548033AD" w14:textId="77777777" w:rsidR="00CB28A5" w:rsidRDefault="00CB28A5">
      <w:pPr>
        <w:pStyle w:val="Heading1"/>
        <w:pBdr>
          <w:bottom w:val="single" w:sz="12" w:space="6" w:color="2F6123"/>
        </w:pBdr>
        <w:spacing w:before="420" w:after="200"/>
        <w:rPr>
          <w:b/>
          <w:bCs/>
          <w:color w:val="17330F"/>
          <w:sz w:val="30"/>
          <w:szCs w:val="30"/>
        </w:rPr>
      </w:pPr>
      <w:bookmarkStart w:id="5" w:name="_Toc238834703"/>
    </w:p>
    <w:p w14:paraId="4C557F3C" w14:textId="233C1F0E" w:rsidR="005648B6" w:rsidRDefault="00000000">
      <w:pPr>
        <w:pStyle w:val="Heading1"/>
        <w:pBdr>
          <w:bottom w:val="single" w:sz="12" w:space="6" w:color="2F6123"/>
        </w:pBdr>
        <w:spacing w:before="420" w:after="200"/>
      </w:pPr>
      <w:r>
        <w:rPr>
          <w:b/>
          <w:bCs/>
          <w:color w:val="17330F"/>
          <w:sz w:val="30"/>
          <w:szCs w:val="30"/>
        </w:rPr>
        <w:lastRenderedPageBreak/>
        <w:t>3. Cómo funcionaría con plataforma de pagos</w:t>
      </w:r>
      <w:bookmarkEnd w:id="5"/>
    </w:p>
    <w:p w14:paraId="06FEED9A" w14:textId="77777777" w:rsidR="005648B6" w:rsidRDefault="00000000">
      <w:pPr>
        <w:spacing w:after="120" w:line="276" w:lineRule="auto"/>
      </w:pPr>
      <w:r>
        <w:t>El visitante elige un monto y paga con tarjeta ahí mismo. No hay espera, no hay intermediario, no hace falta que nadie del Parque haga nada para que el dinero llegue.</w:t>
      </w:r>
    </w:p>
    <w:p w14:paraId="7CEDE763" w14:textId="77777777" w:rsidR="005648B6" w:rsidRDefault="00000000">
      <w:pPr>
        <w:spacing w:after="120" w:line="276" w:lineRule="auto"/>
      </w:pPr>
      <w:r>
        <w:t xml:space="preserve">La tarjeta </w:t>
      </w:r>
      <w:r>
        <w:rPr>
          <w:b/>
          <w:bCs/>
        </w:rPr>
        <w:t>nunca pasa por nuestro servidor</w:t>
      </w:r>
      <w:r>
        <w:t>: el formulario de pago lo sirve la plataforma. Eso significa que el Parque no guarda ni ve números de tarjeta en ningún momento, y que la responsabilidad sobre esos datos es de quien está preparado para asumirla.</w:t>
      </w:r>
    </w:p>
    <w:p w14:paraId="4DD2B4E1" w14:textId="77777777" w:rsidR="005648B6" w:rsidRDefault="00000000">
      <w:pPr>
        <w:spacing w:after="120" w:line="276" w:lineRule="auto"/>
      </w:pPr>
      <w:r>
        <w:t>Lo que llega al panel es el resultado: quién pagó, cuánto y cuándo, ya confirmado.</w:t>
      </w:r>
    </w:p>
    <w:p w14:paraId="2771F594" w14:textId="77777777" w:rsidR="005648B6" w:rsidRDefault="00000000">
      <w:r>
        <w:br w:type="page"/>
      </w:r>
    </w:p>
    <w:p w14:paraId="59E70070" w14:textId="77777777" w:rsidR="005648B6" w:rsidRDefault="00000000">
      <w:pPr>
        <w:pStyle w:val="Heading1"/>
        <w:pBdr>
          <w:bottom w:val="single" w:sz="12" w:space="6" w:color="2F6123"/>
        </w:pBdr>
        <w:spacing w:before="420" w:after="200"/>
      </w:pPr>
      <w:bookmarkStart w:id="6" w:name="_Toc238834704"/>
      <w:r>
        <w:rPr>
          <w:b/>
          <w:bCs/>
          <w:color w:val="17330F"/>
          <w:sz w:val="30"/>
          <w:szCs w:val="30"/>
        </w:rPr>
        <w:lastRenderedPageBreak/>
        <w:t>4. Las ventajas de la plataforma</w:t>
      </w:r>
      <w:bookmarkEnd w:id="6"/>
    </w:p>
    <w:p w14:paraId="0E08A215" w14:textId="77777777" w:rsidR="005648B6" w:rsidRDefault="00000000">
      <w:pPr>
        <w:pStyle w:val="Heading2"/>
        <w:spacing w:before="300" w:after="120"/>
      </w:pPr>
      <w:bookmarkStart w:id="7" w:name="_Toc238834705"/>
      <w:r>
        <w:rPr>
          <w:b/>
          <w:bCs/>
          <w:color w:val="2F6123"/>
          <w:sz w:val="24"/>
          <w:szCs w:val="24"/>
        </w:rPr>
        <w:t>4.1 Cierra el ciclo en el momento del impulso</w:t>
      </w:r>
      <w:bookmarkEnd w:id="7"/>
    </w:p>
    <w:p w14:paraId="7C3EA77D" w14:textId="77777777" w:rsidR="005648B6" w:rsidRDefault="00000000">
      <w:pPr>
        <w:spacing w:after="120" w:line="276" w:lineRule="auto"/>
      </w:pPr>
      <w:r>
        <w:t>Es la razón de fondo, y las demás son secundarias frente a ella.</w:t>
      </w:r>
    </w:p>
    <w:p w14:paraId="0AAC5888" w14:textId="77777777" w:rsidR="005648B6" w:rsidRDefault="00000000">
      <w:pPr>
        <w:spacing w:after="120" w:line="276" w:lineRule="auto"/>
      </w:pPr>
      <w:r>
        <w:t xml:space="preserve">Donar es un impulso. Alguien lee sobre el parque, le parece bien lo que hace y quiere aportar. </w:t>
      </w:r>
      <w:r>
        <w:rPr>
          <w:b/>
          <w:bCs/>
        </w:rPr>
        <w:t>Ese momento dura poco.</w:t>
      </w:r>
      <w:r>
        <w:t xml:space="preserve"> Hoy, entre ese impulso y el dinero en la cuenta hay:</w:t>
      </w:r>
    </w:p>
    <w:tbl>
      <w:tblPr>
        <w:tblW w:w="9360" w:type="dxa"/>
        <w:tblCellMar>
          <w:left w:w="10" w:type="dxa"/>
          <w:right w:w="10" w:type="dxa"/>
        </w:tblCellMar>
        <w:tblLook w:val="0000" w:firstRow="0" w:lastRow="0" w:firstColumn="0" w:lastColumn="0" w:noHBand="0" w:noVBand="0"/>
      </w:tblPr>
      <w:tblGrid>
        <w:gridCol w:w="9360"/>
      </w:tblGrid>
      <w:tr w:rsidR="005648B6" w14:paraId="33AB66B5" w14:textId="77777777">
        <w:tblPrEx>
          <w:tblCellMar>
            <w:top w:w="0" w:type="dxa"/>
            <w:bottom w:w="0" w:type="dxa"/>
          </w:tblCellMar>
        </w:tblPrEx>
        <w:tc>
          <w:tcPr>
            <w:tcW w:w="9360" w:type="dxa"/>
            <w:shd w:val="clear" w:color="auto" w:fill="F5F5F2"/>
            <w:tcMar>
              <w:top w:w="150" w:type="dxa"/>
              <w:left w:w="200" w:type="dxa"/>
              <w:bottom w:w="150" w:type="dxa"/>
              <w:right w:w="200" w:type="dxa"/>
            </w:tcMar>
          </w:tcPr>
          <w:p w14:paraId="10CCFF19" w14:textId="2CCC29E3" w:rsidR="005648B6" w:rsidRDefault="00000000">
            <w:pPr>
              <w:spacing w:after="40"/>
            </w:pPr>
            <w:r>
              <w:rPr>
                <w:rFonts w:ascii="Consolas" w:eastAsia="Consolas" w:hAnsi="Consolas" w:cs="Consolas"/>
                <w:sz w:val="19"/>
                <w:szCs w:val="19"/>
              </w:rPr>
              <w:t xml:space="preserve">quiere </w:t>
            </w:r>
            <w:r w:rsidR="00CB28A5">
              <w:rPr>
                <w:rFonts w:ascii="Consolas" w:eastAsia="Consolas" w:hAnsi="Consolas" w:cs="Consolas"/>
                <w:sz w:val="19"/>
                <w:szCs w:val="19"/>
              </w:rPr>
              <w:t>donar → llena</w:t>
            </w:r>
            <w:r>
              <w:rPr>
                <w:rFonts w:ascii="Consolas" w:eastAsia="Consolas" w:hAnsi="Consolas" w:cs="Consolas"/>
                <w:sz w:val="19"/>
                <w:szCs w:val="19"/>
              </w:rPr>
              <w:t xml:space="preserve"> el </w:t>
            </w:r>
            <w:r w:rsidR="00CB28A5">
              <w:rPr>
                <w:rFonts w:ascii="Consolas" w:eastAsia="Consolas" w:hAnsi="Consolas" w:cs="Consolas"/>
                <w:sz w:val="19"/>
                <w:szCs w:val="19"/>
              </w:rPr>
              <w:t>formulario → espera</w:t>
            </w:r>
            <w:r>
              <w:rPr>
                <w:rFonts w:ascii="Consolas" w:eastAsia="Consolas" w:hAnsi="Consolas" w:cs="Consolas"/>
                <w:sz w:val="19"/>
                <w:szCs w:val="19"/>
              </w:rPr>
              <w:t xml:space="preserve"> respuesta</w:t>
            </w:r>
          </w:p>
          <w:p w14:paraId="23632392" w14:textId="4D77364C" w:rsidR="005648B6" w:rsidRDefault="00000000">
            <w:pPr>
              <w:spacing w:after="40"/>
            </w:pPr>
            <w:r>
              <w:rPr>
                <w:rFonts w:ascii="Consolas" w:eastAsia="Consolas" w:hAnsi="Consolas" w:cs="Consolas"/>
                <w:sz w:val="19"/>
                <w:szCs w:val="19"/>
              </w:rPr>
              <w:t xml:space="preserve">   </w:t>
            </w:r>
            <w:r w:rsidR="00CB28A5">
              <w:rPr>
                <w:rFonts w:ascii="Consolas" w:eastAsia="Consolas" w:hAnsi="Consolas" w:cs="Consolas"/>
                <w:sz w:val="19"/>
                <w:szCs w:val="19"/>
              </w:rPr>
              <w:t>→ habla</w:t>
            </w:r>
            <w:r>
              <w:rPr>
                <w:rFonts w:ascii="Consolas" w:eastAsia="Consolas" w:hAnsi="Consolas" w:cs="Consolas"/>
                <w:sz w:val="19"/>
                <w:szCs w:val="19"/>
              </w:rPr>
              <w:t xml:space="preserve"> con </w:t>
            </w:r>
            <w:r w:rsidR="00CB28A5">
              <w:rPr>
                <w:rFonts w:ascii="Consolas" w:eastAsia="Consolas" w:hAnsi="Consolas" w:cs="Consolas"/>
                <w:sz w:val="19"/>
                <w:szCs w:val="19"/>
              </w:rPr>
              <w:t>alguien → abre</w:t>
            </w:r>
            <w:r>
              <w:rPr>
                <w:rFonts w:ascii="Consolas" w:eastAsia="Consolas" w:hAnsi="Consolas" w:cs="Consolas"/>
                <w:sz w:val="19"/>
                <w:szCs w:val="19"/>
              </w:rPr>
              <w:t xml:space="preserve"> la </w:t>
            </w:r>
            <w:proofErr w:type="gramStart"/>
            <w:r>
              <w:rPr>
                <w:rFonts w:ascii="Consolas" w:eastAsia="Consolas" w:hAnsi="Consolas" w:cs="Consolas"/>
                <w:sz w:val="19"/>
                <w:szCs w:val="19"/>
              </w:rPr>
              <w:t>app</w:t>
            </w:r>
            <w:proofErr w:type="gramEnd"/>
            <w:r>
              <w:rPr>
                <w:rFonts w:ascii="Consolas" w:eastAsia="Consolas" w:hAnsi="Consolas" w:cs="Consolas"/>
                <w:sz w:val="19"/>
                <w:szCs w:val="19"/>
              </w:rPr>
              <w:t xml:space="preserve"> del banco</w:t>
            </w:r>
          </w:p>
          <w:p w14:paraId="2D586870" w14:textId="3DFC5F9E" w:rsidR="005648B6" w:rsidRDefault="00000000">
            <w:pPr>
              <w:spacing w:after="40"/>
            </w:pPr>
            <w:r>
              <w:rPr>
                <w:rFonts w:ascii="Consolas" w:eastAsia="Consolas" w:hAnsi="Consolas" w:cs="Consolas"/>
                <w:sz w:val="19"/>
                <w:szCs w:val="19"/>
              </w:rPr>
              <w:t xml:space="preserve">   </w:t>
            </w:r>
            <w:r w:rsidR="00CB28A5">
              <w:rPr>
                <w:rFonts w:ascii="Consolas" w:eastAsia="Consolas" w:hAnsi="Consolas" w:cs="Consolas"/>
                <w:sz w:val="19"/>
                <w:szCs w:val="19"/>
              </w:rPr>
              <w:t>→ transfiere → manda</w:t>
            </w:r>
            <w:r>
              <w:rPr>
                <w:rFonts w:ascii="Consolas" w:eastAsia="Consolas" w:hAnsi="Consolas" w:cs="Consolas"/>
                <w:sz w:val="19"/>
                <w:szCs w:val="19"/>
              </w:rPr>
              <w:t xml:space="preserve"> el </w:t>
            </w:r>
            <w:r w:rsidR="00CB28A5">
              <w:rPr>
                <w:rFonts w:ascii="Consolas" w:eastAsia="Consolas" w:hAnsi="Consolas" w:cs="Consolas"/>
                <w:sz w:val="19"/>
                <w:szCs w:val="19"/>
              </w:rPr>
              <w:t>comprobante → confirman</w:t>
            </w:r>
          </w:p>
        </w:tc>
      </w:tr>
    </w:tbl>
    <w:p w14:paraId="518FF54F" w14:textId="77777777" w:rsidR="005648B6" w:rsidRDefault="005648B6">
      <w:pPr>
        <w:spacing w:after="120"/>
      </w:pPr>
    </w:p>
    <w:p w14:paraId="1AC2C373" w14:textId="77777777" w:rsidR="005648B6" w:rsidRDefault="00000000">
      <w:pPr>
        <w:spacing w:after="120" w:line="276" w:lineRule="auto"/>
      </w:pPr>
      <w:r>
        <w:t xml:space="preserve">Son siete pasos y al menos una espera de horas o días. </w:t>
      </w:r>
      <w:r>
        <w:rPr>
          <w:b/>
          <w:bCs/>
        </w:rPr>
        <w:t>Cada paso pierde gente</w:t>
      </w:r>
      <w:r>
        <w:t>, y la espera pierde a casi todos: cuando el Parque contesta al día siguiente, el impulso ya pasó.</w:t>
      </w:r>
    </w:p>
    <w:p w14:paraId="3CD0CDE5" w14:textId="77777777" w:rsidR="005648B6" w:rsidRDefault="00000000">
      <w:pPr>
        <w:spacing w:after="120" w:line="276" w:lineRule="auto"/>
      </w:pPr>
      <w:r>
        <w:t>Con la plataforma:</w:t>
      </w:r>
    </w:p>
    <w:tbl>
      <w:tblPr>
        <w:tblW w:w="9360" w:type="dxa"/>
        <w:tblCellMar>
          <w:left w:w="10" w:type="dxa"/>
          <w:right w:w="10" w:type="dxa"/>
        </w:tblCellMar>
        <w:tblLook w:val="0000" w:firstRow="0" w:lastRow="0" w:firstColumn="0" w:lastColumn="0" w:noHBand="0" w:noVBand="0"/>
      </w:tblPr>
      <w:tblGrid>
        <w:gridCol w:w="9360"/>
      </w:tblGrid>
      <w:tr w:rsidR="005648B6" w14:paraId="57AB63C1" w14:textId="77777777" w:rsidTr="00CB28A5">
        <w:tblPrEx>
          <w:tblCellMar>
            <w:top w:w="0" w:type="dxa"/>
            <w:bottom w:w="0" w:type="dxa"/>
          </w:tblCellMar>
        </w:tblPrEx>
        <w:trPr>
          <w:trHeight w:val="307"/>
        </w:trPr>
        <w:tc>
          <w:tcPr>
            <w:tcW w:w="9360" w:type="dxa"/>
            <w:shd w:val="clear" w:color="auto" w:fill="F5F5F2"/>
            <w:tcMar>
              <w:top w:w="150" w:type="dxa"/>
              <w:left w:w="200" w:type="dxa"/>
              <w:bottom w:w="150" w:type="dxa"/>
              <w:right w:w="200" w:type="dxa"/>
            </w:tcMar>
          </w:tcPr>
          <w:p w14:paraId="3177B018" w14:textId="6DC72739" w:rsidR="005648B6" w:rsidRDefault="00000000">
            <w:pPr>
              <w:spacing w:after="40"/>
            </w:pPr>
            <w:r>
              <w:rPr>
                <w:rFonts w:ascii="Consolas" w:eastAsia="Consolas" w:hAnsi="Consolas" w:cs="Consolas"/>
                <w:sz w:val="19"/>
                <w:szCs w:val="19"/>
              </w:rPr>
              <w:t xml:space="preserve">quiere </w:t>
            </w:r>
            <w:r w:rsidR="00CB28A5">
              <w:rPr>
                <w:rFonts w:ascii="Consolas" w:eastAsia="Consolas" w:hAnsi="Consolas" w:cs="Consolas"/>
                <w:sz w:val="19"/>
                <w:szCs w:val="19"/>
              </w:rPr>
              <w:t>donar → elige</w:t>
            </w:r>
            <w:r>
              <w:rPr>
                <w:rFonts w:ascii="Consolas" w:eastAsia="Consolas" w:hAnsi="Consolas" w:cs="Consolas"/>
                <w:sz w:val="19"/>
                <w:szCs w:val="19"/>
              </w:rPr>
              <w:t xml:space="preserve"> </w:t>
            </w:r>
            <w:r w:rsidR="00CB28A5">
              <w:rPr>
                <w:rFonts w:ascii="Consolas" w:eastAsia="Consolas" w:hAnsi="Consolas" w:cs="Consolas"/>
                <w:sz w:val="19"/>
                <w:szCs w:val="19"/>
              </w:rPr>
              <w:t>monto → paga</w:t>
            </w:r>
          </w:p>
        </w:tc>
      </w:tr>
    </w:tbl>
    <w:p w14:paraId="651ED78D" w14:textId="77777777" w:rsidR="005648B6" w:rsidRDefault="005648B6">
      <w:pPr>
        <w:spacing w:after="160"/>
      </w:pPr>
    </w:p>
    <w:p w14:paraId="6B402066" w14:textId="77777777" w:rsidR="005648B6" w:rsidRDefault="00000000">
      <w:pPr>
        <w:pStyle w:val="Heading2"/>
        <w:spacing w:before="300" w:after="120"/>
      </w:pPr>
      <w:bookmarkStart w:id="8" w:name="_Toc238834706"/>
      <w:r>
        <w:rPr>
          <w:b/>
          <w:bCs/>
          <w:color w:val="2F6123"/>
          <w:sz w:val="24"/>
          <w:szCs w:val="24"/>
        </w:rPr>
        <w:t>4.2 No depende de que alguien conteste</w:t>
      </w:r>
      <w:bookmarkEnd w:id="8"/>
    </w:p>
    <w:p w14:paraId="1627E3A4" w14:textId="77777777" w:rsidR="005648B6" w:rsidRDefault="00000000">
      <w:pPr>
        <w:spacing w:after="120" w:line="276" w:lineRule="auto"/>
      </w:pPr>
      <w:r>
        <w:t xml:space="preserve">Hoy toda donación necesita que una persona del Parque actúe. De noche, en </w:t>
      </w:r>
      <w:proofErr w:type="gramStart"/>
      <w:r>
        <w:t>fin</w:t>
      </w:r>
      <w:proofErr w:type="gramEnd"/>
      <w:r>
        <w:t xml:space="preserve"> de semana, en vacaciones o en semana santa, quien quiera donar espera.</w:t>
      </w:r>
    </w:p>
    <w:p w14:paraId="1354C45A" w14:textId="77777777" w:rsidR="005648B6" w:rsidRDefault="00000000">
      <w:pPr>
        <w:spacing w:after="120" w:line="276" w:lineRule="auto"/>
      </w:pPr>
      <w:r>
        <w:t>Una plataforma cobra a las tres de la mañana de un domingo sin que nadie se entere hasta el lunes.</w:t>
      </w:r>
    </w:p>
    <w:p w14:paraId="35FD65E5" w14:textId="77777777" w:rsidR="005648B6" w:rsidRDefault="00000000">
      <w:pPr>
        <w:pStyle w:val="Heading2"/>
        <w:spacing w:before="300" w:after="120"/>
      </w:pPr>
      <w:bookmarkStart w:id="9" w:name="_Toc238834707"/>
      <w:r>
        <w:rPr>
          <w:b/>
          <w:bCs/>
          <w:color w:val="2F6123"/>
          <w:sz w:val="24"/>
          <w:szCs w:val="24"/>
        </w:rPr>
        <w:t>4.3 La donación mensual se vuelve real</w:t>
      </w:r>
      <w:bookmarkEnd w:id="9"/>
    </w:p>
    <w:p w14:paraId="553ADAAE" w14:textId="77777777" w:rsidR="005648B6" w:rsidRDefault="00000000">
      <w:pPr>
        <w:spacing w:after="120" w:line="276" w:lineRule="auto"/>
      </w:pPr>
      <w:r>
        <w:t xml:space="preserve">El formulario ya pregunta si el aporte sería una sola vez o cada mes. Hoy esa respuesta es </w:t>
      </w:r>
      <w:r>
        <w:rPr>
          <w:b/>
          <w:bCs/>
        </w:rPr>
        <w:t>una intención sin manera de cumplirse sola</w:t>
      </w:r>
      <w:r>
        <w:t>: por transferencia, la persona tiene que acordarse todos los meses, entrar al banco y repetir la operación. En la práctica, casi nadie sostiene eso más de dos o tres meses.</w:t>
      </w:r>
    </w:p>
    <w:p w14:paraId="4DE432E8" w14:textId="77777777" w:rsidR="005648B6" w:rsidRDefault="00000000">
      <w:pPr>
        <w:spacing w:after="120" w:line="276" w:lineRule="auto"/>
      </w:pPr>
      <w:r>
        <w:t xml:space="preserve">Con tarjeta, se cobra solo. Es la diferencia entre un aporte suelto y </w:t>
      </w:r>
      <w:r>
        <w:rPr>
          <w:b/>
          <w:bCs/>
        </w:rPr>
        <w:t>un ingreso con el que se puede contar para presupuestar</w:t>
      </w:r>
      <w:r>
        <w:t>.</w:t>
      </w:r>
    </w:p>
    <w:p w14:paraId="4681C520" w14:textId="77777777" w:rsidR="005648B6" w:rsidRDefault="00000000">
      <w:pPr>
        <w:spacing w:after="120" w:line="276" w:lineRule="auto"/>
      </w:pPr>
      <w:r>
        <w:t>Para una institución que depende de aportes, esto probablemente vale más que todo lo demás junto.</w:t>
      </w:r>
    </w:p>
    <w:p w14:paraId="7B74241A" w14:textId="77777777" w:rsidR="005648B6" w:rsidRDefault="005648B6">
      <w:pPr>
        <w:spacing w:after="100"/>
      </w:pPr>
    </w:p>
    <w:tbl>
      <w:tblPr>
        <w:tblW w:w="9360" w:type="dxa"/>
        <w:tblBorders>
          <w:left w:val="single" w:sz="18" w:space="0" w:color="2F6123"/>
        </w:tblBorders>
        <w:tblCellMar>
          <w:left w:w="10" w:type="dxa"/>
          <w:right w:w="10" w:type="dxa"/>
        </w:tblCellMar>
        <w:tblLook w:val="0000" w:firstRow="0" w:lastRow="0" w:firstColumn="0" w:lastColumn="0" w:noHBand="0" w:noVBand="0"/>
      </w:tblPr>
      <w:tblGrid>
        <w:gridCol w:w="9360"/>
      </w:tblGrid>
      <w:tr w:rsidR="005648B6" w14:paraId="5A0E621E" w14:textId="77777777">
        <w:tblPrEx>
          <w:tblCellMar>
            <w:top w:w="0" w:type="dxa"/>
            <w:bottom w:w="0" w:type="dxa"/>
          </w:tblCellMar>
        </w:tblPrEx>
        <w:tc>
          <w:tcPr>
            <w:tcW w:w="9360" w:type="dxa"/>
            <w:shd w:val="clear" w:color="auto" w:fill="EEF5E7"/>
            <w:tcMar>
              <w:top w:w="140" w:type="dxa"/>
              <w:left w:w="200" w:type="dxa"/>
              <w:bottom w:w="140" w:type="dxa"/>
              <w:right w:w="200" w:type="dxa"/>
            </w:tcMar>
          </w:tcPr>
          <w:p w14:paraId="319A0497" w14:textId="77777777" w:rsidR="005648B6" w:rsidRDefault="00000000">
            <w:pPr>
              <w:spacing w:after="60"/>
            </w:pPr>
            <w:r>
              <w:rPr>
                <w:b/>
                <w:bCs/>
                <w:color w:val="2F6123"/>
              </w:rPr>
              <w:t>Cobrar todos los meses obliga a poder dejar de cobrar</w:t>
            </w:r>
          </w:p>
          <w:p w14:paraId="7CAED42B" w14:textId="77777777" w:rsidR="005648B6" w:rsidRDefault="00000000">
            <w:r>
              <w:rPr>
                <w:sz w:val="20"/>
                <w:szCs w:val="20"/>
              </w:rPr>
              <w:t>Cómo se cancela una donación mensual tiene su propia sección, la 5.</w:t>
            </w:r>
          </w:p>
        </w:tc>
      </w:tr>
    </w:tbl>
    <w:p w14:paraId="74D6F356" w14:textId="77777777" w:rsidR="005648B6" w:rsidRDefault="00000000">
      <w:pPr>
        <w:pStyle w:val="Heading2"/>
        <w:spacing w:before="300" w:after="120"/>
      </w:pPr>
      <w:bookmarkStart w:id="10" w:name="_Toc238834708"/>
      <w:r>
        <w:rPr>
          <w:b/>
          <w:bCs/>
          <w:color w:val="2F6123"/>
          <w:sz w:val="24"/>
          <w:szCs w:val="24"/>
        </w:rPr>
        <w:t>4.4 Se concilia solo</w:t>
      </w:r>
      <w:bookmarkEnd w:id="10"/>
    </w:p>
    <w:p w14:paraId="75420D4B" w14:textId="77777777" w:rsidR="005648B6" w:rsidRDefault="00000000">
      <w:pPr>
        <w:spacing w:after="120" w:line="276" w:lineRule="auto"/>
      </w:pPr>
      <w:r>
        <w:t>Cada pago llega identificado: quién, cuánto, cuándo y por qué concepto. No hay que cruzar el estado de cuenta con una lista a mano para saber quién donó.</w:t>
      </w:r>
    </w:p>
    <w:p w14:paraId="0204FB8C" w14:textId="77777777" w:rsidR="005648B6" w:rsidRDefault="00000000">
      <w:pPr>
        <w:spacing w:after="120" w:line="276" w:lineRule="auto"/>
      </w:pPr>
      <w:r>
        <w:t xml:space="preserve">Hoy, cuando alguien transfiere sin avisar, en el estado de cuenta aparece un nombre y un monto </w:t>
      </w:r>
      <w:r>
        <w:rPr>
          <w:b/>
          <w:bCs/>
        </w:rPr>
        <w:t>sin ninguna relación con el formulario que llenó</w:t>
      </w:r>
      <w:r>
        <w:t>. Cuadrar eso es trabajo manual, y agradecerle a la persona correcta depende de que ese trabajo se haga bien.</w:t>
      </w:r>
    </w:p>
    <w:p w14:paraId="1432E2BC" w14:textId="77777777" w:rsidR="005648B6" w:rsidRDefault="00000000">
      <w:pPr>
        <w:pStyle w:val="Heading2"/>
        <w:spacing w:before="300" w:after="120"/>
      </w:pPr>
      <w:bookmarkStart w:id="11" w:name="_Toc238834709"/>
      <w:r>
        <w:rPr>
          <w:b/>
          <w:bCs/>
          <w:color w:val="2F6123"/>
          <w:sz w:val="24"/>
          <w:szCs w:val="24"/>
        </w:rPr>
        <w:t>4.5 Alcanza a quien está fuera del país</w:t>
      </w:r>
      <w:bookmarkEnd w:id="11"/>
    </w:p>
    <w:p w14:paraId="7F30F49A" w14:textId="77777777" w:rsidR="005648B6" w:rsidRDefault="00000000">
      <w:pPr>
        <w:spacing w:after="120" w:line="276" w:lineRule="auto"/>
      </w:pPr>
      <w:r>
        <w:lastRenderedPageBreak/>
        <w:t>Un dominicano en Nueva York que quiera aportar hoy tiene que hacer una transferencia internacional: cara, lenta y con datos que la mayoría no tiene a mano. Con tarjeta, es el mismo botón que para cualquiera.</w:t>
      </w:r>
    </w:p>
    <w:p w14:paraId="1424B288" w14:textId="77777777" w:rsidR="005648B6" w:rsidRDefault="00000000">
      <w:pPr>
        <w:pStyle w:val="Heading2"/>
        <w:spacing w:before="300" w:after="120"/>
      </w:pPr>
      <w:bookmarkStart w:id="12" w:name="_Toc238834710"/>
      <w:r>
        <w:rPr>
          <w:b/>
          <w:bCs/>
          <w:color w:val="2F6123"/>
          <w:sz w:val="24"/>
          <w:szCs w:val="24"/>
        </w:rPr>
        <w:t>4.6 Da confianza</w:t>
      </w:r>
      <w:bookmarkEnd w:id="12"/>
    </w:p>
    <w:p w14:paraId="5EE1C52D" w14:textId="77777777" w:rsidR="005648B6" w:rsidRDefault="00000000">
      <w:pPr>
        <w:spacing w:after="120" w:line="276" w:lineRule="auto"/>
      </w:pPr>
      <w:r>
        <w:t xml:space="preserve">Un formulario de pago reconocible transmite institucionalidad. "Transfiere a esta cuenta y avísanos" —por legítimo que sea— se parece demasiado a </w:t>
      </w:r>
      <w:proofErr w:type="spellStart"/>
      <w:r>
        <w:t>como</w:t>
      </w:r>
      <w:proofErr w:type="spellEnd"/>
      <w:r>
        <w:t xml:space="preserve"> funcionan las estafas, y hay gente que por eso no lo hace.</w:t>
      </w:r>
    </w:p>
    <w:p w14:paraId="16562AEA" w14:textId="77777777" w:rsidR="005648B6" w:rsidRDefault="00000000">
      <w:pPr>
        <w:pStyle w:val="Heading2"/>
        <w:spacing w:before="300" w:after="120"/>
      </w:pPr>
      <w:bookmarkStart w:id="13" w:name="_Toc238834711"/>
      <w:r>
        <w:rPr>
          <w:b/>
          <w:bCs/>
          <w:color w:val="2F6123"/>
          <w:sz w:val="24"/>
          <w:szCs w:val="24"/>
        </w:rPr>
        <w:t>4.7 No hay que publicar el número de cuenta</w:t>
      </w:r>
      <w:bookmarkEnd w:id="13"/>
    </w:p>
    <w:p w14:paraId="02B90524" w14:textId="77777777" w:rsidR="005648B6" w:rsidRDefault="00000000">
      <w:pPr>
        <w:spacing w:after="120" w:line="276" w:lineRule="auto"/>
      </w:pPr>
      <w:r>
        <w:t>Publicar la cuenta del Patronato en una página abierta no es peligroso, pero tampoco es gratis: ese número circula, y aparece en capturas de pantalla y en mensajes reenviados donde nadie controla el contexto.</w:t>
      </w:r>
    </w:p>
    <w:p w14:paraId="0F06D70D" w14:textId="0C389A44" w:rsidR="005648B6" w:rsidRDefault="005648B6"/>
    <w:p w14:paraId="1474BE35" w14:textId="77777777" w:rsidR="005648B6" w:rsidRDefault="00000000">
      <w:r>
        <w:br w:type="page"/>
      </w:r>
    </w:p>
    <w:p w14:paraId="5DB1AF60" w14:textId="77777777" w:rsidR="005648B6" w:rsidRDefault="00000000">
      <w:pPr>
        <w:pStyle w:val="Heading1"/>
        <w:pBdr>
          <w:bottom w:val="single" w:sz="12" w:space="6" w:color="2F6123"/>
        </w:pBdr>
        <w:spacing w:before="420" w:after="200"/>
      </w:pPr>
      <w:bookmarkStart w:id="14" w:name="_Toc238834712"/>
      <w:r>
        <w:rPr>
          <w:b/>
          <w:bCs/>
          <w:color w:val="17330F"/>
          <w:sz w:val="30"/>
          <w:szCs w:val="30"/>
        </w:rPr>
        <w:lastRenderedPageBreak/>
        <w:t>5. Cancelar una donación mensual</w:t>
      </w:r>
      <w:bookmarkEnd w:id="14"/>
    </w:p>
    <w:p w14:paraId="04A1D197" w14:textId="77777777" w:rsidR="005648B6" w:rsidRDefault="00000000">
      <w:pPr>
        <w:spacing w:after="120" w:line="276" w:lineRule="auto"/>
      </w:pPr>
      <w:r>
        <w:t xml:space="preserve">Si el Parque va a cobrar todos los meses, </w:t>
      </w:r>
      <w:r>
        <w:rPr>
          <w:b/>
          <w:bCs/>
        </w:rPr>
        <w:t>poder dejar de pagar tiene que ser tan fácil como empezó</w:t>
      </w:r>
      <w:r>
        <w:t>. No es un detalle de cortesía: es lo que separa una donación que termina bien de una que termina costando dinero.</w:t>
      </w:r>
    </w:p>
    <w:p w14:paraId="4EF24DEB" w14:textId="77777777" w:rsidR="005648B6" w:rsidRDefault="00000000">
      <w:pPr>
        <w:pStyle w:val="Heading2"/>
        <w:spacing w:before="300" w:after="120"/>
      </w:pPr>
      <w:bookmarkStart w:id="15" w:name="_Toc238834713"/>
      <w:r>
        <w:rPr>
          <w:b/>
          <w:bCs/>
          <w:color w:val="2F6123"/>
          <w:sz w:val="24"/>
          <w:szCs w:val="24"/>
        </w:rPr>
        <w:t>5.1 Hoy no hay nada que cancelar</w:t>
      </w:r>
      <w:bookmarkEnd w:id="15"/>
    </w:p>
    <w:p w14:paraId="40A415D3" w14:textId="77777777" w:rsidR="005648B6" w:rsidRDefault="00000000">
      <w:pPr>
        <w:spacing w:after="120" w:line="276" w:lineRule="auto"/>
      </w:pPr>
      <w:r>
        <w:t xml:space="preserve">Porque no hay nada que cobre. Cuando alguien marca "cada mes" en el formulario, eso es </w:t>
      </w:r>
      <w:r>
        <w:rPr>
          <w:b/>
          <w:bCs/>
        </w:rPr>
        <w:t>una intención anotada</w:t>
      </w:r>
      <w:r>
        <w:t>, no un cargo. Alguien del Parque lo llama y coordinan cómo se hace.</w:t>
      </w:r>
    </w:p>
    <w:p w14:paraId="71E6173E" w14:textId="77777777" w:rsidR="005648B6" w:rsidRDefault="00000000">
      <w:pPr>
        <w:spacing w:after="120" w:line="276" w:lineRule="auto"/>
      </w:pPr>
      <w:r>
        <w:t xml:space="preserve">Si esa persona montó una transferencia programada en su banco, </w:t>
      </w:r>
      <w:r>
        <w:rPr>
          <w:b/>
          <w:bCs/>
        </w:rPr>
        <w:t>solo ella puede pararla</w:t>
      </w:r>
      <w:r>
        <w:t>, desde su banco. El Parque no tiene forma de hacerlo ni de enterarse hasta que deje de entrar el dinero.</w:t>
      </w:r>
    </w:p>
    <w:p w14:paraId="23168C54" w14:textId="77777777" w:rsidR="005648B6" w:rsidRDefault="00000000">
      <w:pPr>
        <w:pStyle w:val="Heading2"/>
        <w:spacing w:before="300" w:after="120"/>
      </w:pPr>
      <w:bookmarkStart w:id="16" w:name="_Toc238834714"/>
      <w:r>
        <w:rPr>
          <w:b/>
          <w:bCs/>
          <w:color w:val="2F6123"/>
          <w:sz w:val="24"/>
          <w:szCs w:val="24"/>
        </w:rPr>
        <w:t>5.2 Cómo debe funcionar cuando exista el cobro</w:t>
      </w:r>
      <w:bookmarkEnd w:id="16"/>
    </w:p>
    <w:p w14:paraId="33122E16" w14:textId="77777777" w:rsidR="005648B6" w:rsidRDefault="00000000">
      <w:pPr>
        <w:spacing w:after="120" w:line="276" w:lineRule="auto"/>
      </w:pPr>
      <w:r>
        <w:t>Dos caminos, y hacen falta los dos:</w:t>
      </w:r>
    </w:p>
    <w:p w14:paraId="5B7EC4FA" w14:textId="77777777" w:rsidR="005648B6" w:rsidRDefault="00000000">
      <w:pPr>
        <w:spacing w:after="120" w:line="276" w:lineRule="auto"/>
      </w:pPr>
      <w:r>
        <w:rPr>
          <w:b/>
          <w:bCs/>
        </w:rPr>
        <w:t>Un enlace en cada correo de cobro.</w:t>
      </w:r>
      <w:r>
        <w:t xml:space="preserve"> Cada recibo mensual lleva un enlace de "cancelar esta donación mensual" que funciona de un clic, sin contraseña y sin tener que crear ninguna cuenta. El enlace lleva un código propio de esa donación, así que nadie puede cancelar la de otro.</w:t>
      </w:r>
    </w:p>
    <w:p w14:paraId="2957937F" w14:textId="77777777" w:rsidR="005648B6" w:rsidRDefault="00000000">
      <w:pPr>
        <w:spacing w:after="120" w:line="276" w:lineRule="auto"/>
      </w:pPr>
      <w:r>
        <w:rPr>
          <w:b/>
          <w:bCs/>
        </w:rPr>
        <w:t>Desde el panel, como respaldo.</w:t>
      </w:r>
      <w:r>
        <w:t xml:space="preserve"> Para quien llame o escriba en vez de usar el enlace. El equipo cancela y el sistema deja de cobrar.</w:t>
      </w:r>
    </w:p>
    <w:p w14:paraId="1FC23F76" w14:textId="77777777" w:rsidR="005648B6" w:rsidRDefault="00000000">
      <w:pPr>
        <w:spacing w:after="120" w:line="276" w:lineRule="auto"/>
      </w:pPr>
      <w:r>
        <w:t xml:space="preserve">Lo que </w:t>
      </w:r>
      <w:r>
        <w:rPr>
          <w:b/>
          <w:bCs/>
        </w:rPr>
        <w:t>no</w:t>
      </w:r>
      <w:r>
        <w:t xml:space="preserve"> conviene es obligar al donante a crear una cuenta con usuario y contraseña. Para el volumen del Parque es construir un sistema entero —registro, contraseñas olvidadas, recuperación— al servicio de una acción que se hace una vez.</w:t>
      </w:r>
    </w:p>
    <w:p w14:paraId="7A0960EA" w14:textId="77777777" w:rsidR="005648B6" w:rsidRDefault="00000000">
      <w:pPr>
        <w:pStyle w:val="Heading2"/>
        <w:spacing w:before="300" w:after="120"/>
      </w:pPr>
      <w:bookmarkStart w:id="17" w:name="_Toc238834715"/>
      <w:r>
        <w:rPr>
          <w:b/>
          <w:bCs/>
          <w:color w:val="2F6123"/>
          <w:sz w:val="24"/>
          <w:szCs w:val="24"/>
        </w:rPr>
        <w:t>5.3 Por qué la facilidad es lo importante</w:t>
      </w:r>
      <w:bookmarkEnd w:id="17"/>
    </w:p>
    <w:p w14:paraId="54D7E30C" w14:textId="77777777" w:rsidR="005648B6" w:rsidRDefault="00000000">
      <w:pPr>
        <w:spacing w:after="120" w:line="276" w:lineRule="auto"/>
      </w:pPr>
      <w:r>
        <w:t xml:space="preserve">Si cancelar cuesta trabajo, la gente no llama al Parque: </w:t>
      </w:r>
      <w:r>
        <w:rPr>
          <w:b/>
          <w:bCs/>
        </w:rPr>
        <w:t>desconoce el cargo ante su banco</w:t>
      </w:r>
      <w:r>
        <w:t>.</w:t>
      </w:r>
    </w:p>
    <w:p w14:paraId="792E2EE1" w14:textId="77777777" w:rsidR="005648B6" w:rsidRDefault="00000000">
      <w:pPr>
        <w:spacing w:after="120" w:line="276" w:lineRule="auto"/>
      </w:pPr>
      <w:r>
        <w:t>Eso es un contracargo, y es el peor final posible. Le cuesta dinero al Parque —se devuelve el monto y a veces se cobra una penalidad—, da trabajo administrativo, y acumular contracargos deteriora la relación con el procesador de pagos, que puede terminar endureciendo las condiciones.</w:t>
      </w:r>
    </w:p>
    <w:p w14:paraId="7BC960AD" w14:textId="77777777" w:rsidR="005648B6" w:rsidRDefault="005648B6">
      <w:pPr>
        <w:spacing w:after="100"/>
      </w:pPr>
    </w:p>
    <w:tbl>
      <w:tblPr>
        <w:tblW w:w="9360" w:type="dxa"/>
        <w:tblBorders>
          <w:left w:val="single" w:sz="18" w:space="0" w:color="9A7B18"/>
        </w:tblBorders>
        <w:tblCellMar>
          <w:left w:w="10" w:type="dxa"/>
          <w:right w:w="10" w:type="dxa"/>
        </w:tblCellMar>
        <w:tblLook w:val="0000" w:firstRow="0" w:lastRow="0" w:firstColumn="0" w:lastColumn="0" w:noHBand="0" w:noVBand="0"/>
      </w:tblPr>
      <w:tblGrid>
        <w:gridCol w:w="9360"/>
      </w:tblGrid>
      <w:tr w:rsidR="005648B6" w14:paraId="1D6FE926" w14:textId="77777777">
        <w:tblPrEx>
          <w:tblCellMar>
            <w:top w:w="0" w:type="dxa"/>
            <w:bottom w:w="0" w:type="dxa"/>
          </w:tblCellMar>
        </w:tblPrEx>
        <w:tc>
          <w:tcPr>
            <w:tcW w:w="9360" w:type="dxa"/>
            <w:shd w:val="clear" w:color="auto" w:fill="FDF6E3"/>
            <w:tcMar>
              <w:top w:w="140" w:type="dxa"/>
              <w:left w:w="200" w:type="dxa"/>
              <w:bottom w:w="140" w:type="dxa"/>
              <w:right w:w="200" w:type="dxa"/>
            </w:tcMar>
          </w:tcPr>
          <w:p w14:paraId="778EBF43" w14:textId="77777777" w:rsidR="005648B6" w:rsidRDefault="00000000">
            <w:pPr>
              <w:spacing w:after="60"/>
            </w:pPr>
            <w:r>
              <w:rPr>
                <w:b/>
                <w:bCs/>
                <w:color w:val="9A7B18"/>
              </w:rPr>
              <w:t>La diferencia entre los dos finales</w:t>
            </w:r>
          </w:p>
          <w:p w14:paraId="3A4C5544" w14:textId="77777777" w:rsidR="005648B6" w:rsidRDefault="00000000">
            <w:r>
              <w:rPr>
                <w:sz w:val="20"/>
                <w:szCs w:val="20"/>
              </w:rPr>
              <w:t>Una donación cancelada limpiamente es un final bueno: la persona quedó satisfecha y puede volver. Un contracargo es un final caro y deja huella.</w:t>
            </w:r>
          </w:p>
        </w:tc>
      </w:tr>
    </w:tbl>
    <w:p w14:paraId="6950094E" w14:textId="77777777" w:rsidR="005648B6" w:rsidRDefault="005648B6">
      <w:pPr>
        <w:spacing w:after="160"/>
      </w:pPr>
    </w:p>
    <w:p w14:paraId="3E81DF82" w14:textId="77777777" w:rsidR="005648B6" w:rsidRDefault="00000000">
      <w:pPr>
        <w:pStyle w:val="Heading2"/>
        <w:spacing w:before="300" w:after="120"/>
      </w:pPr>
      <w:bookmarkStart w:id="18" w:name="_Toc238834716"/>
      <w:r>
        <w:rPr>
          <w:b/>
          <w:bCs/>
          <w:color w:val="2F6123"/>
          <w:sz w:val="24"/>
          <w:szCs w:val="24"/>
        </w:rPr>
        <w:t>5.4 Lo que hay que decidir y confirmar</w:t>
      </w:r>
      <w:bookmarkEnd w:id="18"/>
    </w:p>
    <w:tbl>
      <w:tblPr>
        <w:tblW w:w="9360" w:type="dxa"/>
        <w:tblBorders>
          <w:top w:val="single" w:sz="4" w:space="0" w:color="E0E0DA"/>
          <w:bottom w:val="single" w:sz="4" w:space="0" w:color="E0E0DA"/>
          <w:insideH w:val="single" w:sz="4" w:space="0" w:color="E0E0DA"/>
        </w:tblBorders>
        <w:tblCellMar>
          <w:left w:w="10" w:type="dxa"/>
          <w:right w:w="10" w:type="dxa"/>
        </w:tblCellMar>
        <w:tblLook w:val="0000" w:firstRow="0" w:lastRow="0" w:firstColumn="0" w:lastColumn="0" w:noHBand="0" w:noVBand="0"/>
      </w:tblPr>
      <w:tblGrid>
        <w:gridCol w:w="3600"/>
        <w:gridCol w:w="5760"/>
      </w:tblGrid>
      <w:tr w:rsidR="005648B6" w14:paraId="25A4BBAF" w14:textId="77777777">
        <w:tblPrEx>
          <w:tblCellMar>
            <w:top w:w="0" w:type="dxa"/>
            <w:bottom w:w="0" w:type="dxa"/>
          </w:tblCellMar>
        </w:tblPrEx>
        <w:trPr>
          <w:tblHeader/>
        </w:trPr>
        <w:tc>
          <w:tcPr>
            <w:tcW w:w="3600" w:type="dxa"/>
            <w:shd w:val="clear" w:color="auto" w:fill="F5F5F2"/>
            <w:tcMar>
              <w:top w:w="85" w:type="dxa"/>
              <w:left w:w="130" w:type="dxa"/>
              <w:bottom w:w="85" w:type="dxa"/>
              <w:right w:w="130" w:type="dxa"/>
            </w:tcMar>
          </w:tcPr>
          <w:p w14:paraId="176866D4" w14:textId="77777777" w:rsidR="005648B6" w:rsidRDefault="00000000">
            <w:r>
              <w:rPr>
                <w:b/>
                <w:bCs/>
                <w:color w:val="5A5A56"/>
                <w:sz w:val="18"/>
                <w:szCs w:val="18"/>
              </w:rPr>
              <w:t>Punto</w:t>
            </w:r>
          </w:p>
        </w:tc>
        <w:tc>
          <w:tcPr>
            <w:tcW w:w="5760" w:type="dxa"/>
            <w:shd w:val="clear" w:color="auto" w:fill="F5F5F2"/>
            <w:tcMar>
              <w:top w:w="85" w:type="dxa"/>
              <w:left w:w="130" w:type="dxa"/>
              <w:bottom w:w="85" w:type="dxa"/>
              <w:right w:w="130" w:type="dxa"/>
            </w:tcMar>
          </w:tcPr>
          <w:p w14:paraId="1B3D9C5F" w14:textId="77777777" w:rsidR="005648B6" w:rsidRDefault="00000000">
            <w:r>
              <w:rPr>
                <w:b/>
                <w:bCs/>
                <w:color w:val="5A5A56"/>
                <w:sz w:val="18"/>
                <w:szCs w:val="18"/>
              </w:rPr>
              <w:t>Por qué importa</w:t>
            </w:r>
          </w:p>
        </w:tc>
      </w:tr>
      <w:tr w:rsidR="005648B6" w14:paraId="0CE17551" w14:textId="77777777">
        <w:tblPrEx>
          <w:tblCellMar>
            <w:top w:w="0" w:type="dxa"/>
            <w:bottom w:w="0" w:type="dxa"/>
          </w:tblCellMar>
        </w:tblPrEx>
        <w:tc>
          <w:tcPr>
            <w:tcW w:w="3600" w:type="dxa"/>
            <w:tcMar>
              <w:top w:w="85" w:type="dxa"/>
              <w:left w:w="130" w:type="dxa"/>
              <w:bottom w:w="85" w:type="dxa"/>
              <w:right w:w="130" w:type="dxa"/>
            </w:tcMar>
          </w:tcPr>
          <w:p w14:paraId="3BC0F3E1" w14:textId="77777777" w:rsidR="005648B6" w:rsidRDefault="00000000">
            <w:r>
              <w:rPr>
                <w:b/>
                <w:bCs/>
                <w:sz w:val="20"/>
                <w:szCs w:val="20"/>
              </w:rPr>
              <w:t>¿La recurrencia la gestiona la plataforma, o la programamos nosotros?</w:t>
            </w:r>
          </w:p>
        </w:tc>
        <w:tc>
          <w:tcPr>
            <w:tcW w:w="5760" w:type="dxa"/>
            <w:tcMar>
              <w:top w:w="85" w:type="dxa"/>
              <w:left w:w="130" w:type="dxa"/>
              <w:bottom w:w="85" w:type="dxa"/>
              <w:right w:w="130" w:type="dxa"/>
            </w:tcMar>
          </w:tcPr>
          <w:p w14:paraId="7458C744" w14:textId="77777777" w:rsidR="005648B6" w:rsidRDefault="00000000">
            <w:r>
              <w:rPr>
                <w:sz w:val="20"/>
                <w:szCs w:val="20"/>
              </w:rPr>
              <w:t>Si la lleva AZUL, ellos cobran y ellos cancelan. Si guardamos un código de la tarjeta y programamos el cobro, el control es nuestro y la responsabilidad también</w:t>
            </w:r>
          </w:p>
        </w:tc>
      </w:tr>
      <w:tr w:rsidR="005648B6" w14:paraId="0BA4BF2F" w14:textId="77777777">
        <w:tblPrEx>
          <w:tblCellMar>
            <w:top w:w="0" w:type="dxa"/>
            <w:bottom w:w="0" w:type="dxa"/>
          </w:tblCellMar>
        </w:tblPrEx>
        <w:tc>
          <w:tcPr>
            <w:tcW w:w="3600" w:type="dxa"/>
            <w:tcMar>
              <w:top w:w="85" w:type="dxa"/>
              <w:left w:w="130" w:type="dxa"/>
              <w:bottom w:w="85" w:type="dxa"/>
              <w:right w:w="130" w:type="dxa"/>
            </w:tcMar>
          </w:tcPr>
          <w:p w14:paraId="405E5069" w14:textId="77777777" w:rsidR="005648B6" w:rsidRDefault="00000000">
            <w:r>
              <w:rPr>
                <w:b/>
                <w:bCs/>
                <w:sz w:val="20"/>
                <w:szCs w:val="20"/>
              </w:rPr>
              <w:t>¿Se avisa antes de cada cobro?</w:t>
            </w:r>
          </w:p>
        </w:tc>
        <w:tc>
          <w:tcPr>
            <w:tcW w:w="5760" w:type="dxa"/>
            <w:tcMar>
              <w:top w:w="85" w:type="dxa"/>
              <w:left w:w="130" w:type="dxa"/>
              <w:bottom w:w="85" w:type="dxa"/>
              <w:right w:w="130" w:type="dxa"/>
            </w:tcMar>
          </w:tcPr>
          <w:p w14:paraId="7D3F9785" w14:textId="77777777" w:rsidR="005648B6" w:rsidRDefault="00000000">
            <w:r>
              <w:rPr>
                <w:sz w:val="20"/>
                <w:szCs w:val="20"/>
              </w:rPr>
              <w:t>Un correo unos días antes reduce sorpresas, y con ellas los contracargos</w:t>
            </w:r>
          </w:p>
        </w:tc>
      </w:tr>
      <w:tr w:rsidR="005648B6" w14:paraId="4997411B" w14:textId="77777777">
        <w:tblPrEx>
          <w:tblCellMar>
            <w:top w:w="0" w:type="dxa"/>
            <w:bottom w:w="0" w:type="dxa"/>
          </w:tblCellMar>
        </w:tblPrEx>
        <w:tc>
          <w:tcPr>
            <w:tcW w:w="3600" w:type="dxa"/>
            <w:tcMar>
              <w:top w:w="85" w:type="dxa"/>
              <w:left w:w="130" w:type="dxa"/>
              <w:bottom w:w="85" w:type="dxa"/>
              <w:right w:w="130" w:type="dxa"/>
            </w:tcMar>
          </w:tcPr>
          <w:p w14:paraId="4A4716E9" w14:textId="77777777" w:rsidR="005648B6" w:rsidRDefault="00000000">
            <w:r>
              <w:rPr>
                <w:b/>
                <w:bCs/>
                <w:sz w:val="20"/>
                <w:szCs w:val="20"/>
              </w:rPr>
              <w:t>¿Qué pasa si la tarjeta falla?</w:t>
            </w:r>
          </w:p>
        </w:tc>
        <w:tc>
          <w:tcPr>
            <w:tcW w:w="5760" w:type="dxa"/>
            <w:tcMar>
              <w:top w:w="85" w:type="dxa"/>
              <w:left w:w="130" w:type="dxa"/>
              <w:bottom w:w="85" w:type="dxa"/>
              <w:right w:w="130" w:type="dxa"/>
            </w:tcMar>
          </w:tcPr>
          <w:p w14:paraId="2446C243" w14:textId="77777777" w:rsidR="005648B6" w:rsidRDefault="00000000">
            <w:r>
              <w:rPr>
                <w:sz w:val="20"/>
                <w:szCs w:val="20"/>
              </w:rPr>
              <w:t>Vencen, se quedan sin fondos, se reponen por robo. Hay que decidir cuántos reintentos, con qué aviso, y cuándo se da por cancelada</w:t>
            </w:r>
          </w:p>
        </w:tc>
      </w:tr>
      <w:tr w:rsidR="005648B6" w14:paraId="4FF673D3" w14:textId="77777777">
        <w:tblPrEx>
          <w:tblCellMar>
            <w:top w:w="0" w:type="dxa"/>
            <w:bottom w:w="0" w:type="dxa"/>
          </w:tblCellMar>
        </w:tblPrEx>
        <w:tc>
          <w:tcPr>
            <w:tcW w:w="3600" w:type="dxa"/>
            <w:tcMar>
              <w:top w:w="85" w:type="dxa"/>
              <w:left w:w="130" w:type="dxa"/>
              <w:bottom w:w="85" w:type="dxa"/>
              <w:right w:w="130" w:type="dxa"/>
            </w:tcMar>
          </w:tcPr>
          <w:p w14:paraId="4AA98E90" w14:textId="77777777" w:rsidR="005648B6" w:rsidRDefault="00000000">
            <w:r>
              <w:rPr>
                <w:b/>
                <w:bCs/>
                <w:sz w:val="20"/>
                <w:szCs w:val="20"/>
              </w:rPr>
              <w:lastRenderedPageBreak/>
              <w:t>¿Cancelar devuelve algo?</w:t>
            </w:r>
          </w:p>
        </w:tc>
        <w:tc>
          <w:tcPr>
            <w:tcW w:w="5760" w:type="dxa"/>
            <w:tcMar>
              <w:top w:w="85" w:type="dxa"/>
              <w:left w:w="130" w:type="dxa"/>
              <w:bottom w:w="85" w:type="dxa"/>
              <w:right w:w="130" w:type="dxa"/>
            </w:tcMar>
          </w:tcPr>
          <w:p w14:paraId="65CEF769" w14:textId="77777777" w:rsidR="005648B6" w:rsidRDefault="00000000">
            <w:r>
              <w:rPr>
                <w:sz w:val="20"/>
                <w:szCs w:val="20"/>
              </w:rPr>
              <w:t>La respuesta normal es que no: se detienen los cobros futuros, no se devuelven los pasados. Pero hay que decirlo por escrito antes de que alguien done</w:t>
            </w:r>
          </w:p>
        </w:tc>
      </w:tr>
    </w:tbl>
    <w:p w14:paraId="3CC64915" w14:textId="77777777" w:rsidR="005648B6" w:rsidRDefault="005648B6">
      <w:pPr>
        <w:spacing w:after="160"/>
      </w:pPr>
    </w:p>
    <w:p w14:paraId="1DEE85E5" w14:textId="77777777" w:rsidR="005648B6" w:rsidRDefault="00000000">
      <w:pPr>
        <w:spacing w:after="120" w:line="276" w:lineRule="auto"/>
      </w:pPr>
      <w:r>
        <w:rPr>
          <w:b/>
          <w:bCs/>
        </w:rPr>
        <w:t>Estas cuatro preguntas conviene resolverlas antes de conectar la pasarela</w:t>
      </w:r>
      <w:r>
        <w:t>, no después. Una donación recurrente sin plan de cancelación es una promesa que el Parque no puede cumplir.</w:t>
      </w:r>
    </w:p>
    <w:p w14:paraId="62935ECE" w14:textId="77777777" w:rsidR="005648B6" w:rsidRDefault="00000000">
      <w:pPr>
        <w:pStyle w:val="Heading1"/>
        <w:pBdr>
          <w:bottom w:val="single" w:sz="12" w:space="6" w:color="2F6123"/>
        </w:pBdr>
        <w:spacing w:before="420" w:after="200"/>
      </w:pPr>
      <w:bookmarkStart w:id="19" w:name="_Toc238834717"/>
      <w:r>
        <w:rPr>
          <w:b/>
          <w:bCs/>
          <w:color w:val="17330F"/>
          <w:sz w:val="30"/>
          <w:szCs w:val="30"/>
        </w:rPr>
        <w:t>6. Las desventajas, sin adornos</w:t>
      </w:r>
      <w:bookmarkEnd w:id="19"/>
    </w:p>
    <w:p w14:paraId="4AA90304" w14:textId="77777777" w:rsidR="005648B6" w:rsidRDefault="00000000">
      <w:pPr>
        <w:pStyle w:val="Heading2"/>
        <w:spacing w:before="300" w:after="120"/>
      </w:pPr>
      <w:bookmarkStart w:id="20" w:name="_Toc238834718"/>
      <w:r>
        <w:rPr>
          <w:b/>
          <w:bCs/>
          <w:color w:val="2F6123"/>
          <w:sz w:val="24"/>
          <w:szCs w:val="24"/>
        </w:rPr>
        <w:t>6.1 La comisión</w:t>
      </w:r>
      <w:bookmarkEnd w:id="20"/>
    </w:p>
    <w:p w14:paraId="50E585CC" w14:textId="77777777" w:rsidR="005648B6" w:rsidRDefault="00000000">
      <w:pPr>
        <w:spacing w:after="120" w:line="276" w:lineRule="auto"/>
      </w:pPr>
      <w:r>
        <w:rPr>
          <w:b/>
          <w:bCs/>
        </w:rPr>
        <w:t>Entre 4% y 6% por transacción</w:t>
      </w:r>
      <w:r>
        <w:t>, según lo que verificamos. La transferencia bancaria no cuesta nada.</w:t>
      </w:r>
    </w:p>
    <w:p w14:paraId="104AB8AE" w14:textId="77777777" w:rsidR="005648B6" w:rsidRDefault="00000000">
      <w:pPr>
        <w:spacing w:after="120" w:line="276" w:lineRule="auto"/>
      </w:pPr>
      <w:r>
        <w:t>Esto es lo único verdaderamente sustancial de esta lista, y merece su propia sección más abajo.</w:t>
      </w:r>
    </w:p>
    <w:p w14:paraId="1D9BAF53" w14:textId="77777777" w:rsidR="005648B6" w:rsidRDefault="00000000">
      <w:pPr>
        <w:pStyle w:val="Heading2"/>
        <w:spacing w:before="300" w:after="120"/>
      </w:pPr>
      <w:bookmarkStart w:id="21" w:name="_Toc238834719"/>
      <w:r>
        <w:rPr>
          <w:b/>
          <w:bCs/>
          <w:color w:val="2F6123"/>
          <w:sz w:val="24"/>
          <w:szCs w:val="24"/>
        </w:rPr>
        <w:t>6.2 El trámite de afiliación</w:t>
      </w:r>
      <w:bookmarkEnd w:id="21"/>
    </w:p>
    <w:p w14:paraId="78A1BAE5" w14:textId="77777777" w:rsidR="005648B6" w:rsidRDefault="00000000">
      <w:pPr>
        <w:spacing w:after="120" w:line="276" w:lineRule="auto"/>
      </w:pPr>
      <w:r>
        <w:t>Hay que afiliarse, con requisitos y tiempos que no controlamos. Mientras eso no ocurra, no hay pasarela por mucho que el sitio esté listo.</w:t>
      </w:r>
    </w:p>
    <w:p w14:paraId="6F8BE8C9" w14:textId="77777777" w:rsidR="005648B6" w:rsidRDefault="00000000">
      <w:pPr>
        <w:pStyle w:val="Heading2"/>
        <w:spacing w:before="300" w:after="120"/>
      </w:pPr>
      <w:bookmarkStart w:id="22" w:name="_Toc238834720"/>
      <w:r>
        <w:rPr>
          <w:b/>
          <w:bCs/>
          <w:color w:val="2F6123"/>
          <w:sz w:val="24"/>
          <w:szCs w:val="24"/>
        </w:rPr>
        <w:t>6.3 Se depende de un tercero</w:t>
      </w:r>
      <w:bookmarkEnd w:id="22"/>
    </w:p>
    <w:p w14:paraId="656E6220" w14:textId="77777777" w:rsidR="005648B6" w:rsidRDefault="00000000">
      <w:pPr>
        <w:spacing w:after="120" w:line="276" w:lineRule="auto"/>
      </w:pPr>
      <w:r>
        <w:t>Si la plataforma tiene una caída, ese canal deja de funcionar. La transferencia no depende de nadie más que del banco. Es un riesgo menor —estas plataformas son fiables— pero deja de ser cero.</w:t>
      </w:r>
    </w:p>
    <w:p w14:paraId="56B7503F" w14:textId="77777777" w:rsidR="005648B6" w:rsidRDefault="00000000">
      <w:pPr>
        <w:pStyle w:val="Heading2"/>
        <w:spacing w:before="300" w:after="120"/>
      </w:pPr>
      <w:bookmarkStart w:id="23" w:name="_Toc238834721"/>
      <w:r>
        <w:rPr>
          <w:b/>
          <w:bCs/>
          <w:color w:val="2F6123"/>
          <w:sz w:val="24"/>
          <w:szCs w:val="24"/>
        </w:rPr>
        <w:t>6.4 Aparecen las devoluciones y los contracargos</w:t>
      </w:r>
      <w:bookmarkEnd w:id="23"/>
    </w:p>
    <w:p w14:paraId="518E6CEF" w14:textId="77777777" w:rsidR="005648B6" w:rsidRDefault="00000000">
      <w:pPr>
        <w:spacing w:after="120" w:line="276" w:lineRule="auto"/>
      </w:pPr>
      <w:r>
        <w:t xml:space="preserve">Alguien puede pedir que le devuelvan una donación, o desconocer un cargo ante su banco. Son casos raros en donaciones, pero </w:t>
      </w:r>
      <w:r>
        <w:rPr>
          <w:b/>
          <w:bCs/>
        </w:rPr>
        <w:t>son un proceso administrativo que hoy el Parque no tiene</w:t>
      </w:r>
      <w:r>
        <w:t>, y hay que decidir quién lo atiende.</w:t>
      </w:r>
    </w:p>
    <w:p w14:paraId="5FF5E3D0" w14:textId="77777777" w:rsidR="005648B6" w:rsidRDefault="00000000">
      <w:pPr>
        <w:pStyle w:val="Heading2"/>
        <w:spacing w:before="300" w:after="120"/>
      </w:pPr>
      <w:bookmarkStart w:id="24" w:name="_Toc238834722"/>
      <w:r>
        <w:rPr>
          <w:b/>
          <w:bCs/>
          <w:color w:val="2F6123"/>
          <w:sz w:val="24"/>
          <w:szCs w:val="24"/>
        </w:rPr>
        <w:t>6.5 Trabajo de desarrollo</w:t>
      </w:r>
      <w:bookmarkEnd w:id="24"/>
    </w:p>
    <w:p w14:paraId="77319E57" w14:textId="77777777" w:rsidR="005648B6" w:rsidRDefault="00000000">
      <w:pPr>
        <w:spacing w:after="120" w:line="276" w:lineRule="auto"/>
      </w:pPr>
      <w:r>
        <w:t>La integración y sus pruebas. Es la desventaja menos importante de todas, y la única que nos toca a nosotros.</w:t>
      </w:r>
    </w:p>
    <w:p w14:paraId="45947281" w14:textId="77777777" w:rsidR="005648B6" w:rsidRDefault="00000000">
      <w:pPr>
        <w:pStyle w:val="Heading1"/>
        <w:pBdr>
          <w:bottom w:val="single" w:sz="12" w:space="6" w:color="2F6123"/>
        </w:pBdr>
        <w:spacing w:before="420" w:after="200"/>
      </w:pPr>
      <w:bookmarkStart w:id="25" w:name="_Toc238834723"/>
      <w:r>
        <w:rPr>
          <w:b/>
          <w:bCs/>
          <w:color w:val="17330F"/>
          <w:sz w:val="30"/>
          <w:szCs w:val="30"/>
        </w:rPr>
        <w:t>7. La comisión cambia de signo según el monto</w:t>
      </w:r>
      <w:bookmarkEnd w:id="25"/>
    </w:p>
    <w:p w14:paraId="6AF9A54A" w14:textId="77777777" w:rsidR="005648B6" w:rsidRDefault="00000000">
      <w:pPr>
        <w:spacing w:after="120" w:line="276" w:lineRule="auto"/>
      </w:pPr>
      <w:r>
        <w:t>Aquí es donde el análisis deja de ser una lista de ventajas y desventajas.</w:t>
      </w:r>
    </w:p>
    <w:p w14:paraId="0646ED57" w14:textId="77777777" w:rsidR="005648B6" w:rsidRDefault="005648B6">
      <w:pPr>
        <w:spacing w:after="100"/>
      </w:pPr>
    </w:p>
    <w:tbl>
      <w:tblPr>
        <w:tblW w:w="9360" w:type="dxa"/>
        <w:tblBorders>
          <w:left w:val="single" w:sz="18" w:space="0" w:color="2F6123"/>
        </w:tblBorders>
        <w:tblCellMar>
          <w:left w:w="10" w:type="dxa"/>
          <w:right w:w="10" w:type="dxa"/>
        </w:tblCellMar>
        <w:tblLook w:val="0000" w:firstRow="0" w:lastRow="0" w:firstColumn="0" w:lastColumn="0" w:noHBand="0" w:noVBand="0"/>
      </w:tblPr>
      <w:tblGrid>
        <w:gridCol w:w="9360"/>
      </w:tblGrid>
      <w:tr w:rsidR="005648B6" w14:paraId="69248F6C" w14:textId="77777777">
        <w:tblPrEx>
          <w:tblCellMar>
            <w:top w:w="0" w:type="dxa"/>
            <w:bottom w:w="0" w:type="dxa"/>
          </w:tblCellMar>
        </w:tblPrEx>
        <w:tc>
          <w:tcPr>
            <w:tcW w:w="9360" w:type="dxa"/>
            <w:shd w:val="clear" w:color="auto" w:fill="EEF5E7"/>
            <w:tcMar>
              <w:top w:w="140" w:type="dxa"/>
              <w:left w:w="200" w:type="dxa"/>
              <w:bottom w:w="140" w:type="dxa"/>
              <w:right w:w="200" w:type="dxa"/>
            </w:tcMar>
          </w:tcPr>
          <w:p w14:paraId="6A0BD3FB" w14:textId="77777777" w:rsidR="005648B6" w:rsidRDefault="00000000">
            <w:pPr>
              <w:spacing w:after="60"/>
            </w:pPr>
            <w:r>
              <w:rPr>
                <w:b/>
                <w:bCs/>
                <w:color w:val="2F6123"/>
              </w:rPr>
              <w:t>El criterio</w:t>
            </w:r>
          </w:p>
          <w:p w14:paraId="62D038EC" w14:textId="77777777" w:rsidR="005648B6" w:rsidRDefault="00000000">
            <w:r>
              <w:rPr>
                <w:sz w:val="20"/>
                <w:szCs w:val="20"/>
              </w:rPr>
              <w:t>La comisión no se evalúa en abstracto. Se evalúa contra lo que habría pasado sin la plataforma.</w:t>
            </w:r>
          </w:p>
        </w:tc>
      </w:tr>
    </w:tbl>
    <w:p w14:paraId="02A8FA84" w14:textId="77777777" w:rsidR="005648B6" w:rsidRDefault="00000000">
      <w:pPr>
        <w:pStyle w:val="Heading2"/>
        <w:spacing w:before="300" w:after="120"/>
      </w:pPr>
      <w:bookmarkStart w:id="26" w:name="_Toc238834724"/>
      <w:r>
        <w:rPr>
          <w:b/>
          <w:bCs/>
          <w:color w:val="2F6123"/>
          <w:sz w:val="24"/>
          <w:szCs w:val="24"/>
        </w:rPr>
        <w:t>Una donación pequeña</w:t>
      </w:r>
      <w:bookmarkEnd w:id="26"/>
    </w:p>
    <w:p w14:paraId="279F4111" w14:textId="77777777" w:rsidR="005648B6" w:rsidRDefault="00000000">
      <w:pPr>
        <w:spacing w:after="120" w:line="276" w:lineRule="auto"/>
      </w:pPr>
      <w:r>
        <w:t xml:space="preserve">Alguien quiere dar </w:t>
      </w:r>
      <w:r>
        <w:rPr>
          <w:b/>
          <w:bCs/>
        </w:rPr>
        <w:t>RD$ 500</w:t>
      </w:r>
      <w:r>
        <w:t>. La comisión son unos RD$ 25.</w:t>
      </w:r>
    </w:p>
    <w:p w14:paraId="238FFBFA" w14:textId="77777777" w:rsidR="005648B6" w:rsidRDefault="00000000">
      <w:pPr>
        <w:spacing w:after="120" w:line="276" w:lineRule="auto"/>
      </w:pPr>
      <w:r>
        <w:t xml:space="preserve">Pero la pregunta correcta no es "¿preferimos 475 o 500?". Es </w:t>
      </w:r>
      <w:r>
        <w:rPr>
          <w:b/>
          <w:bCs/>
        </w:rPr>
        <w:t>"¿preferimos 475 o nada?"</w:t>
      </w:r>
      <w:r>
        <w:t xml:space="preserve">. Porque nadie llena un formulario, espera un día, habla por teléfono y entra a la </w:t>
      </w:r>
      <w:proofErr w:type="gramStart"/>
      <w:r>
        <w:t>app</w:t>
      </w:r>
      <w:proofErr w:type="gramEnd"/>
      <w:r>
        <w:t xml:space="preserve"> del banco para donar RD$ 500. Esa donación, sin plataforma, sencillamente no ocurre.</w:t>
      </w:r>
    </w:p>
    <w:p w14:paraId="65C26548" w14:textId="77777777" w:rsidR="005648B6" w:rsidRDefault="005648B6">
      <w:pPr>
        <w:spacing w:after="80"/>
      </w:pPr>
    </w:p>
    <w:p w14:paraId="6DB47596" w14:textId="77777777" w:rsidR="005648B6" w:rsidRDefault="00000000">
      <w:pPr>
        <w:spacing w:after="120" w:line="276" w:lineRule="auto"/>
      </w:pPr>
      <w:r>
        <w:rPr>
          <w:b/>
          <w:bCs/>
          <w:color w:val="2F6123"/>
          <w:sz w:val="23"/>
          <w:szCs w:val="23"/>
        </w:rPr>
        <w:t>95% de algo, frente al 100% de nada.</w:t>
      </w:r>
    </w:p>
    <w:p w14:paraId="3F0FF40D" w14:textId="77777777" w:rsidR="005648B6" w:rsidRDefault="005648B6">
      <w:pPr>
        <w:spacing w:after="160"/>
      </w:pPr>
    </w:p>
    <w:p w14:paraId="62127A9A" w14:textId="77777777" w:rsidR="005648B6" w:rsidRDefault="00000000">
      <w:pPr>
        <w:pStyle w:val="Heading2"/>
        <w:spacing w:before="300" w:after="120"/>
      </w:pPr>
      <w:bookmarkStart w:id="27" w:name="_Toc238834725"/>
      <w:r>
        <w:rPr>
          <w:b/>
          <w:bCs/>
          <w:color w:val="2F6123"/>
          <w:sz w:val="24"/>
          <w:szCs w:val="24"/>
        </w:rPr>
        <w:t>Un patrocinio grande</w:t>
      </w:r>
      <w:bookmarkEnd w:id="27"/>
    </w:p>
    <w:p w14:paraId="79F644A7" w14:textId="77777777" w:rsidR="005648B6" w:rsidRDefault="00000000">
      <w:pPr>
        <w:spacing w:after="120" w:line="276" w:lineRule="auto"/>
      </w:pPr>
      <w:r>
        <w:t xml:space="preserve">Una empresa aporta </w:t>
      </w:r>
      <w:r>
        <w:rPr>
          <w:b/>
          <w:bCs/>
        </w:rPr>
        <w:t>RD$ 500,000</w:t>
      </w:r>
      <w:r>
        <w:t>. La comisión serían RD$ 25,000.</w:t>
      </w:r>
    </w:p>
    <w:p w14:paraId="77B4AB48" w14:textId="77777777" w:rsidR="005648B6" w:rsidRDefault="00000000">
      <w:pPr>
        <w:spacing w:after="120" w:line="276" w:lineRule="auto"/>
      </w:pPr>
      <w:r>
        <w:t xml:space="preserve">Aquí la lógica se invierte por completo. Ese donante </w:t>
      </w:r>
      <w:r>
        <w:rPr>
          <w:b/>
          <w:bCs/>
        </w:rPr>
        <w:t>ya está hablando con el Parque</w:t>
      </w:r>
      <w:r>
        <w:t>: hubo reuniones, hay un acuerdo, probablemente un documento firmado. La fricción de transferir no le detiene en absoluto, porque el impulso no es lo que mueve esa donación.</w:t>
      </w:r>
    </w:p>
    <w:p w14:paraId="691BE9A8" w14:textId="77777777" w:rsidR="005648B6" w:rsidRDefault="00000000">
      <w:pPr>
        <w:spacing w:after="120" w:line="276" w:lineRule="auto"/>
      </w:pPr>
      <w:r>
        <w:t xml:space="preserve">Pagar RD$ 25,000 de comisión ahí es </w:t>
      </w:r>
      <w:r>
        <w:rPr>
          <w:b/>
          <w:bCs/>
        </w:rPr>
        <w:t>quemar dinero a cambio de nada</w:t>
      </w:r>
      <w:r>
        <w:t>.</w:t>
      </w:r>
    </w:p>
    <w:p w14:paraId="6EDFBFA6" w14:textId="77777777" w:rsidR="005648B6" w:rsidRDefault="005648B6">
      <w:pPr>
        <w:spacing w:after="160"/>
      </w:pPr>
    </w:p>
    <w:p w14:paraId="18C8398B" w14:textId="77777777" w:rsidR="005648B6" w:rsidRDefault="00000000">
      <w:pPr>
        <w:pStyle w:val="Heading2"/>
        <w:spacing w:before="300" w:after="120"/>
      </w:pPr>
      <w:bookmarkStart w:id="28" w:name="_Toc238834726"/>
      <w:r>
        <w:rPr>
          <w:b/>
          <w:bCs/>
          <w:color w:val="2F6123"/>
          <w:sz w:val="24"/>
          <w:szCs w:val="24"/>
        </w:rPr>
        <w:t>Lo que se deduce</w:t>
      </w:r>
      <w:bookmarkEnd w:id="28"/>
    </w:p>
    <w:tbl>
      <w:tblPr>
        <w:tblW w:w="9360" w:type="dxa"/>
        <w:tblBorders>
          <w:top w:val="single" w:sz="4" w:space="0" w:color="E0E0DA"/>
          <w:bottom w:val="single" w:sz="4" w:space="0" w:color="E0E0DA"/>
          <w:insideH w:val="single" w:sz="4" w:space="0" w:color="E0E0DA"/>
        </w:tblBorders>
        <w:tblCellMar>
          <w:left w:w="10" w:type="dxa"/>
          <w:right w:w="10" w:type="dxa"/>
        </w:tblCellMar>
        <w:tblLook w:val="0000" w:firstRow="0" w:lastRow="0" w:firstColumn="0" w:lastColumn="0" w:noHBand="0" w:noVBand="0"/>
      </w:tblPr>
      <w:tblGrid>
        <w:gridCol w:w="3000"/>
        <w:gridCol w:w="2400"/>
        <w:gridCol w:w="3960"/>
      </w:tblGrid>
      <w:tr w:rsidR="005648B6" w14:paraId="65457628" w14:textId="77777777">
        <w:tblPrEx>
          <w:tblCellMar>
            <w:top w:w="0" w:type="dxa"/>
            <w:bottom w:w="0" w:type="dxa"/>
          </w:tblCellMar>
        </w:tblPrEx>
        <w:trPr>
          <w:tblHeader/>
        </w:trPr>
        <w:tc>
          <w:tcPr>
            <w:tcW w:w="3000" w:type="dxa"/>
            <w:shd w:val="clear" w:color="auto" w:fill="F5F5F2"/>
            <w:tcMar>
              <w:top w:w="85" w:type="dxa"/>
              <w:left w:w="130" w:type="dxa"/>
              <w:bottom w:w="85" w:type="dxa"/>
              <w:right w:w="130" w:type="dxa"/>
            </w:tcMar>
          </w:tcPr>
          <w:p w14:paraId="5454553F" w14:textId="77777777" w:rsidR="005648B6" w:rsidRDefault="00000000">
            <w:r>
              <w:rPr>
                <w:b/>
                <w:bCs/>
                <w:color w:val="5A5A56"/>
                <w:sz w:val="18"/>
                <w:szCs w:val="18"/>
              </w:rPr>
              <w:t>Tipo de aporte</w:t>
            </w:r>
          </w:p>
        </w:tc>
        <w:tc>
          <w:tcPr>
            <w:tcW w:w="2400" w:type="dxa"/>
            <w:shd w:val="clear" w:color="auto" w:fill="F5F5F2"/>
            <w:tcMar>
              <w:top w:w="85" w:type="dxa"/>
              <w:left w:w="130" w:type="dxa"/>
              <w:bottom w:w="85" w:type="dxa"/>
              <w:right w:w="130" w:type="dxa"/>
            </w:tcMar>
          </w:tcPr>
          <w:p w14:paraId="4257443A" w14:textId="77777777" w:rsidR="005648B6" w:rsidRDefault="00000000">
            <w:r>
              <w:rPr>
                <w:b/>
                <w:bCs/>
                <w:color w:val="5A5A56"/>
                <w:sz w:val="18"/>
                <w:szCs w:val="18"/>
              </w:rPr>
              <w:t>Vía que conviene</w:t>
            </w:r>
          </w:p>
        </w:tc>
        <w:tc>
          <w:tcPr>
            <w:tcW w:w="3960" w:type="dxa"/>
            <w:shd w:val="clear" w:color="auto" w:fill="F5F5F2"/>
            <w:tcMar>
              <w:top w:w="85" w:type="dxa"/>
              <w:left w:w="130" w:type="dxa"/>
              <w:bottom w:w="85" w:type="dxa"/>
              <w:right w:w="130" w:type="dxa"/>
            </w:tcMar>
          </w:tcPr>
          <w:p w14:paraId="28E145F4" w14:textId="77777777" w:rsidR="005648B6" w:rsidRDefault="00000000">
            <w:r>
              <w:rPr>
                <w:b/>
                <w:bCs/>
                <w:color w:val="5A5A56"/>
                <w:sz w:val="18"/>
                <w:szCs w:val="18"/>
              </w:rPr>
              <w:t>Por qué</w:t>
            </w:r>
          </w:p>
        </w:tc>
      </w:tr>
      <w:tr w:rsidR="005648B6" w14:paraId="2100DFEB" w14:textId="77777777">
        <w:tblPrEx>
          <w:tblCellMar>
            <w:top w:w="0" w:type="dxa"/>
            <w:bottom w:w="0" w:type="dxa"/>
          </w:tblCellMar>
        </w:tblPrEx>
        <w:tc>
          <w:tcPr>
            <w:tcW w:w="3000" w:type="dxa"/>
            <w:tcMar>
              <w:top w:w="85" w:type="dxa"/>
              <w:left w:w="130" w:type="dxa"/>
              <w:bottom w:w="85" w:type="dxa"/>
              <w:right w:w="130" w:type="dxa"/>
            </w:tcMar>
          </w:tcPr>
          <w:p w14:paraId="34D2D88A" w14:textId="77777777" w:rsidR="005648B6" w:rsidRDefault="00000000">
            <w:r>
              <w:rPr>
                <w:b/>
                <w:bCs/>
                <w:sz w:val="20"/>
                <w:szCs w:val="20"/>
              </w:rPr>
              <w:t>Donación espontánea, pequeña</w:t>
            </w:r>
          </w:p>
        </w:tc>
        <w:tc>
          <w:tcPr>
            <w:tcW w:w="2400" w:type="dxa"/>
            <w:tcMar>
              <w:top w:w="85" w:type="dxa"/>
              <w:left w:w="130" w:type="dxa"/>
              <w:bottom w:w="85" w:type="dxa"/>
              <w:right w:w="130" w:type="dxa"/>
            </w:tcMar>
          </w:tcPr>
          <w:p w14:paraId="17C9F137" w14:textId="77777777" w:rsidR="005648B6" w:rsidRDefault="00000000">
            <w:r>
              <w:rPr>
                <w:color w:val="2F6123"/>
                <w:sz w:val="20"/>
                <w:szCs w:val="20"/>
              </w:rPr>
              <w:t>Plataforma</w:t>
            </w:r>
          </w:p>
        </w:tc>
        <w:tc>
          <w:tcPr>
            <w:tcW w:w="3960" w:type="dxa"/>
            <w:tcMar>
              <w:top w:w="85" w:type="dxa"/>
              <w:left w:w="130" w:type="dxa"/>
              <w:bottom w:w="85" w:type="dxa"/>
              <w:right w:w="130" w:type="dxa"/>
            </w:tcMar>
          </w:tcPr>
          <w:p w14:paraId="39377E9B" w14:textId="77777777" w:rsidR="005648B6" w:rsidRDefault="00000000">
            <w:r>
              <w:rPr>
                <w:sz w:val="20"/>
                <w:szCs w:val="20"/>
              </w:rPr>
              <w:t>Sin ella no ocurre</w:t>
            </w:r>
          </w:p>
        </w:tc>
      </w:tr>
      <w:tr w:rsidR="005648B6" w14:paraId="4FEC7922" w14:textId="77777777">
        <w:tblPrEx>
          <w:tblCellMar>
            <w:top w:w="0" w:type="dxa"/>
            <w:bottom w:w="0" w:type="dxa"/>
          </w:tblCellMar>
        </w:tblPrEx>
        <w:tc>
          <w:tcPr>
            <w:tcW w:w="3000" w:type="dxa"/>
            <w:tcMar>
              <w:top w:w="85" w:type="dxa"/>
              <w:left w:w="130" w:type="dxa"/>
              <w:bottom w:w="85" w:type="dxa"/>
              <w:right w:w="130" w:type="dxa"/>
            </w:tcMar>
          </w:tcPr>
          <w:p w14:paraId="399B0B85" w14:textId="77777777" w:rsidR="005648B6" w:rsidRDefault="00000000">
            <w:r>
              <w:rPr>
                <w:b/>
                <w:bCs/>
                <w:sz w:val="20"/>
                <w:szCs w:val="20"/>
              </w:rPr>
              <w:t>Donación mensual recurrente</w:t>
            </w:r>
          </w:p>
        </w:tc>
        <w:tc>
          <w:tcPr>
            <w:tcW w:w="2400" w:type="dxa"/>
            <w:tcMar>
              <w:top w:w="85" w:type="dxa"/>
              <w:left w:w="130" w:type="dxa"/>
              <w:bottom w:w="85" w:type="dxa"/>
              <w:right w:w="130" w:type="dxa"/>
            </w:tcMar>
          </w:tcPr>
          <w:p w14:paraId="0C15BC4B" w14:textId="77777777" w:rsidR="005648B6" w:rsidRDefault="00000000">
            <w:r>
              <w:rPr>
                <w:color w:val="2F6123"/>
                <w:sz w:val="20"/>
                <w:szCs w:val="20"/>
              </w:rPr>
              <w:t>Plataforma</w:t>
            </w:r>
          </w:p>
        </w:tc>
        <w:tc>
          <w:tcPr>
            <w:tcW w:w="3960" w:type="dxa"/>
            <w:tcMar>
              <w:top w:w="85" w:type="dxa"/>
              <w:left w:w="130" w:type="dxa"/>
              <w:bottom w:w="85" w:type="dxa"/>
              <w:right w:w="130" w:type="dxa"/>
            </w:tcMar>
          </w:tcPr>
          <w:p w14:paraId="38E54DF5" w14:textId="77777777" w:rsidR="005648B6" w:rsidRDefault="00000000">
            <w:r>
              <w:rPr>
                <w:sz w:val="20"/>
                <w:szCs w:val="20"/>
              </w:rPr>
              <w:t>Por transferencia no se sostiene</w:t>
            </w:r>
          </w:p>
        </w:tc>
      </w:tr>
      <w:tr w:rsidR="005648B6" w14:paraId="2CCB24C2" w14:textId="77777777">
        <w:tblPrEx>
          <w:tblCellMar>
            <w:top w:w="0" w:type="dxa"/>
            <w:bottom w:w="0" w:type="dxa"/>
          </w:tblCellMar>
        </w:tblPrEx>
        <w:tc>
          <w:tcPr>
            <w:tcW w:w="3000" w:type="dxa"/>
            <w:tcMar>
              <w:top w:w="85" w:type="dxa"/>
              <w:left w:w="130" w:type="dxa"/>
              <w:bottom w:w="85" w:type="dxa"/>
              <w:right w:w="130" w:type="dxa"/>
            </w:tcMar>
          </w:tcPr>
          <w:p w14:paraId="3DEFF1FB" w14:textId="77777777" w:rsidR="005648B6" w:rsidRDefault="00000000">
            <w:r>
              <w:rPr>
                <w:b/>
                <w:bCs/>
                <w:sz w:val="20"/>
                <w:szCs w:val="20"/>
              </w:rPr>
              <w:t>Donante desde el exterior</w:t>
            </w:r>
          </w:p>
        </w:tc>
        <w:tc>
          <w:tcPr>
            <w:tcW w:w="2400" w:type="dxa"/>
            <w:tcMar>
              <w:top w:w="85" w:type="dxa"/>
              <w:left w:w="130" w:type="dxa"/>
              <w:bottom w:w="85" w:type="dxa"/>
              <w:right w:w="130" w:type="dxa"/>
            </w:tcMar>
          </w:tcPr>
          <w:p w14:paraId="392301DA" w14:textId="77777777" w:rsidR="005648B6" w:rsidRDefault="00000000">
            <w:r>
              <w:rPr>
                <w:color w:val="2F6123"/>
                <w:sz w:val="20"/>
                <w:szCs w:val="20"/>
              </w:rPr>
              <w:t>Plataforma</w:t>
            </w:r>
          </w:p>
        </w:tc>
        <w:tc>
          <w:tcPr>
            <w:tcW w:w="3960" w:type="dxa"/>
            <w:tcMar>
              <w:top w:w="85" w:type="dxa"/>
              <w:left w:w="130" w:type="dxa"/>
              <w:bottom w:w="85" w:type="dxa"/>
              <w:right w:w="130" w:type="dxa"/>
            </w:tcMar>
          </w:tcPr>
          <w:p w14:paraId="0F0ACF9B" w14:textId="77777777" w:rsidR="005648B6" w:rsidRDefault="00000000">
            <w:r>
              <w:rPr>
                <w:sz w:val="20"/>
                <w:szCs w:val="20"/>
              </w:rPr>
              <w:t>La transferencia internacional lo impide</w:t>
            </w:r>
          </w:p>
        </w:tc>
      </w:tr>
      <w:tr w:rsidR="005648B6" w14:paraId="2147885B" w14:textId="77777777">
        <w:tblPrEx>
          <w:tblCellMar>
            <w:top w:w="0" w:type="dxa"/>
            <w:bottom w:w="0" w:type="dxa"/>
          </w:tblCellMar>
        </w:tblPrEx>
        <w:tc>
          <w:tcPr>
            <w:tcW w:w="3000" w:type="dxa"/>
            <w:tcMar>
              <w:top w:w="85" w:type="dxa"/>
              <w:left w:w="130" w:type="dxa"/>
              <w:bottom w:w="85" w:type="dxa"/>
              <w:right w:w="130" w:type="dxa"/>
            </w:tcMar>
          </w:tcPr>
          <w:p w14:paraId="084DE9D7" w14:textId="77777777" w:rsidR="005648B6" w:rsidRDefault="00000000">
            <w:r>
              <w:rPr>
                <w:b/>
                <w:bCs/>
                <w:sz w:val="20"/>
                <w:szCs w:val="20"/>
              </w:rPr>
              <w:t>Patrocinio institucional</w:t>
            </w:r>
          </w:p>
        </w:tc>
        <w:tc>
          <w:tcPr>
            <w:tcW w:w="2400" w:type="dxa"/>
            <w:tcMar>
              <w:top w:w="85" w:type="dxa"/>
              <w:left w:w="130" w:type="dxa"/>
              <w:bottom w:w="85" w:type="dxa"/>
              <w:right w:w="130" w:type="dxa"/>
            </w:tcMar>
          </w:tcPr>
          <w:p w14:paraId="30109BE6" w14:textId="77777777" w:rsidR="005648B6" w:rsidRDefault="00000000">
            <w:r>
              <w:rPr>
                <w:color w:val="8A6B60"/>
                <w:sz w:val="20"/>
                <w:szCs w:val="20"/>
              </w:rPr>
              <w:t>Transferencia</w:t>
            </w:r>
          </w:p>
        </w:tc>
        <w:tc>
          <w:tcPr>
            <w:tcW w:w="3960" w:type="dxa"/>
            <w:tcMar>
              <w:top w:w="85" w:type="dxa"/>
              <w:left w:w="130" w:type="dxa"/>
              <w:bottom w:w="85" w:type="dxa"/>
              <w:right w:w="130" w:type="dxa"/>
            </w:tcMar>
          </w:tcPr>
          <w:p w14:paraId="08398247" w14:textId="77777777" w:rsidR="005648B6" w:rsidRDefault="00000000">
            <w:r>
              <w:rPr>
                <w:sz w:val="20"/>
                <w:szCs w:val="20"/>
              </w:rPr>
              <w:t>La comisión es real y la fricción no importa</w:t>
            </w:r>
          </w:p>
        </w:tc>
      </w:tr>
      <w:tr w:rsidR="005648B6" w14:paraId="45908E1F" w14:textId="77777777">
        <w:tblPrEx>
          <w:tblCellMar>
            <w:top w:w="0" w:type="dxa"/>
            <w:bottom w:w="0" w:type="dxa"/>
          </w:tblCellMar>
        </w:tblPrEx>
        <w:tc>
          <w:tcPr>
            <w:tcW w:w="3000" w:type="dxa"/>
            <w:tcMar>
              <w:top w:w="85" w:type="dxa"/>
              <w:left w:w="130" w:type="dxa"/>
              <w:bottom w:w="85" w:type="dxa"/>
              <w:right w:w="130" w:type="dxa"/>
            </w:tcMar>
          </w:tcPr>
          <w:p w14:paraId="5046C521" w14:textId="77777777" w:rsidR="005648B6" w:rsidRDefault="00000000">
            <w:r>
              <w:rPr>
                <w:b/>
                <w:bCs/>
                <w:sz w:val="20"/>
                <w:szCs w:val="20"/>
              </w:rPr>
              <w:t>Aporte grande ya acordado</w:t>
            </w:r>
          </w:p>
        </w:tc>
        <w:tc>
          <w:tcPr>
            <w:tcW w:w="2400" w:type="dxa"/>
            <w:tcMar>
              <w:top w:w="85" w:type="dxa"/>
              <w:left w:w="130" w:type="dxa"/>
              <w:bottom w:w="85" w:type="dxa"/>
              <w:right w:w="130" w:type="dxa"/>
            </w:tcMar>
          </w:tcPr>
          <w:p w14:paraId="46055410" w14:textId="77777777" w:rsidR="005648B6" w:rsidRDefault="00000000">
            <w:r>
              <w:rPr>
                <w:color w:val="8A6B60"/>
                <w:sz w:val="20"/>
                <w:szCs w:val="20"/>
              </w:rPr>
              <w:t>Transferencia</w:t>
            </w:r>
          </w:p>
        </w:tc>
        <w:tc>
          <w:tcPr>
            <w:tcW w:w="3960" w:type="dxa"/>
            <w:tcMar>
              <w:top w:w="85" w:type="dxa"/>
              <w:left w:w="130" w:type="dxa"/>
              <w:bottom w:w="85" w:type="dxa"/>
              <w:right w:w="130" w:type="dxa"/>
            </w:tcMar>
          </w:tcPr>
          <w:p w14:paraId="5576B1D1" w14:textId="77777777" w:rsidR="005648B6" w:rsidRDefault="00000000">
            <w:r>
              <w:rPr>
                <w:sz w:val="20"/>
                <w:szCs w:val="20"/>
              </w:rPr>
              <w:t>Ya hay trato directo; el botón no aporta nada</w:t>
            </w:r>
          </w:p>
        </w:tc>
      </w:tr>
    </w:tbl>
    <w:p w14:paraId="55A90404" w14:textId="77777777" w:rsidR="005648B6" w:rsidRDefault="00000000">
      <w:pPr>
        <w:pStyle w:val="Heading1"/>
        <w:pBdr>
          <w:bottom w:val="single" w:sz="12" w:space="6" w:color="2F6123"/>
        </w:pBdr>
        <w:spacing w:before="420" w:after="200"/>
      </w:pPr>
      <w:bookmarkStart w:id="29" w:name="_Toc238834727"/>
      <w:r>
        <w:rPr>
          <w:b/>
          <w:bCs/>
          <w:color w:val="17330F"/>
          <w:sz w:val="30"/>
          <w:szCs w:val="30"/>
        </w:rPr>
        <w:t>8. Por eso no es una u otra</w:t>
      </w:r>
      <w:bookmarkEnd w:id="29"/>
    </w:p>
    <w:p w14:paraId="500BF59A" w14:textId="77777777" w:rsidR="005648B6" w:rsidRDefault="00000000">
      <w:pPr>
        <w:spacing w:after="120" w:line="276" w:lineRule="auto"/>
      </w:pPr>
      <w:r>
        <w:t xml:space="preserve">La conclusión práctica: </w:t>
      </w:r>
      <w:r>
        <w:rPr>
          <w:b/>
          <w:bCs/>
        </w:rPr>
        <w:t>el Parque debería tener las dos vías, y presentarlas para lo que sirve cada una</w:t>
      </w:r>
      <w:r>
        <w:t>.</w:t>
      </w:r>
    </w:p>
    <w:p w14:paraId="75DA0137" w14:textId="77777777" w:rsidR="005648B6" w:rsidRDefault="00000000">
      <w:pPr>
        <w:pStyle w:val="ListParagraph"/>
        <w:numPr>
          <w:ilvl w:val="0"/>
          <w:numId w:val="2"/>
        </w:numPr>
        <w:spacing w:after="70" w:line="276" w:lineRule="auto"/>
      </w:pPr>
      <w:r>
        <w:t>El botón de donar al alcance de cualquiera que esté leyendo la página, para lo pequeño, lo espontáneo y lo recurrente.</w:t>
      </w:r>
    </w:p>
    <w:p w14:paraId="476D86E1" w14:textId="77777777" w:rsidR="005648B6" w:rsidRDefault="00000000">
      <w:pPr>
        <w:pStyle w:val="ListParagraph"/>
        <w:numPr>
          <w:ilvl w:val="0"/>
          <w:numId w:val="2"/>
        </w:numPr>
        <w:spacing w:after="70" w:line="276" w:lineRule="auto"/>
      </w:pPr>
      <w:r>
        <w:t>Los datos de la cuenta visibles para quien prefiera transferir, y para las conversaciones institucionales que se cierran fuera del sitio.</w:t>
      </w:r>
    </w:p>
    <w:p w14:paraId="4FDC2ECB" w14:textId="77777777" w:rsidR="005648B6" w:rsidRDefault="00000000">
      <w:pPr>
        <w:spacing w:after="120" w:line="276" w:lineRule="auto"/>
      </w:pPr>
      <w:r>
        <w:t>Que es exactamente como está construida la página hoy, con el botón todavía por conectar.</w:t>
      </w:r>
    </w:p>
    <w:p w14:paraId="4CFBFF68" w14:textId="77777777" w:rsidR="005648B6" w:rsidRDefault="005648B6">
      <w:pPr>
        <w:spacing w:after="120"/>
      </w:pPr>
    </w:p>
    <w:tbl>
      <w:tblPr>
        <w:tblW w:w="9360" w:type="dxa"/>
        <w:tblBorders>
          <w:left w:val="single" w:sz="18" w:space="0" w:color="2F6123"/>
        </w:tblBorders>
        <w:tblCellMar>
          <w:left w:w="10" w:type="dxa"/>
          <w:right w:w="10" w:type="dxa"/>
        </w:tblCellMar>
        <w:tblLook w:val="0000" w:firstRow="0" w:lastRow="0" w:firstColumn="0" w:lastColumn="0" w:noHBand="0" w:noVBand="0"/>
      </w:tblPr>
      <w:tblGrid>
        <w:gridCol w:w="9360"/>
      </w:tblGrid>
      <w:tr w:rsidR="005648B6" w14:paraId="407C4FDF" w14:textId="77777777">
        <w:tblPrEx>
          <w:tblCellMar>
            <w:top w:w="0" w:type="dxa"/>
            <w:bottom w:w="0" w:type="dxa"/>
          </w:tblCellMar>
        </w:tblPrEx>
        <w:tc>
          <w:tcPr>
            <w:tcW w:w="9360" w:type="dxa"/>
            <w:shd w:val="clear" w:color="auto" w:fill="EEF5E7"/>
            <w:tcMar>
              <w:top w:w="140" w:type="dxa"/>
              <w:left w:w="200" w:type="dxa"/>
              <w:bottom w:w="140" w:type="dxa"/>
              <w:right w:w="200" w:type="dxa"/>
            </w:tcMar>
          </w:tcPr>
          <w:p w14:paraId="7A821491" w14:textId="77777777" w:rsidR="005648B6" w:rsidRDefault="00000000">
            <w:pPr>
              <w:spacing w:after="60"/>
            </w:pPr>
            <w:r>
              <w:rPr>
                <w:b/>
                <w:bCs/>
                <w:color w:val="2F6123"/>
              </w:rPr>
              <w:t>Lo que ya está hecho sirve para ambas</w:t>
            </w:r>
          </w:p>
          <w:p w14:paraId="6B5BEC12" w14:textId="77777777" w:rsidR="005648B6" w:rsidRDefault="00000000">
            <w:r>
              <w:rPr>
                <w:sz w:val="20"/>
                <w:szCs w:val="20"/>
              </w:rPr>
              <w:t>Nada de lo construido se tira cuando llegue la pasarela. El formulario de intención sigue siendo necesario para patrocinios y voluntariado, que no se resuelven con un botón. La tabla de cuentas sigue sirviendo para los aportes grandes. La bandeja y las plantillas de respuesta funcionan igual. La pasarela se suma; no reemplaza.</w:t>
            </w:r>
          </w:p>
        </w:tc>
      </w:tr>
    </w:tbl>
    <w:p w14:paraId="7C10F60D" w14:textId="77777777" w:rsidR="005648B6" w:rsidRDefault="00000000">
      <w:r>
        <w:br w:type="page"/>
      </w:r>
    </w:p>
    <w:p w14:paraId="31BC3AF9" w14:textId="77777777" w:rsidR="005648B6" w:rsidRDefault="00000000">
      <w:pPr>
        <w:pStyle w:val="Heading1"/>
        <w:pBdr>
          <w:bottom w:val="single" w:sz="12" w:space="6" w:color="2F6123"/>
        </w:pBdr>
        <w:spacing w:before="420" w:after="200"/>
      </w:pPr>
      <w:bookmarkStart w:id="30" w:name="_Toc238834728"/>
      <w:r>
        <w:rPr>
          <w:b/>
          <w:bCs/>
          <w:color w:val="17330F"/>
          <w:sz w:val="30"/>
          <w:szCs w:val="30"/>
        </w:rPr>
        <w:lastRenderedPageBreak/>
        <w:t>9. Las condiciones que verificamos</w:t>
      </w:r>
      <w:bookmarkEnd w:id="30"/>
    </w:p>
    <w:tbl>
      <w:tblPr>
        <w:tblW w:w="9360" w:type="dxa"/>
        <w:tblBorders>
          <w:left w:val="single" w:sz="18" w:space="0" w:color="9A7B18"/>
        </w:tblBorders>
        <w:tblCellMar>
          <w:left w:w="10" w:type="dxa"/>
          <w:right w:w="10" w:type="dxa"/>
        </w:tblCellMar>
        <w:tblLook w:val="0000" w:firstRow="0" w:lastRow="0" w:firstColumn="0" w:lastColumn="0" w:noHBand="0" w:noVBand="0"/>
      </w:tblPr>
      <w:tblGrid>
        <w:gridCol w:w="9360"/>
      </w:tblGrid>
      <w:tr w:rsidR="005648B6" w14:paraId="53A00099" w14:textId="77777777">
        <w:tblPrEx>
          <w:tblCellMar>
            <w:top w:w="0" w:type="dxa"/>
            <w:bottom w:w="0" w:type="dxa"/>
          </w:tblCellMar>
        </w:tblPrEx>
        <w:tc>
          <w:tcPr>
            <w:tcW w:w="9360" w:type="dxa"/>
            <w:shd w:val="clear" w:color="auto" w:fill="FDF6E3"/>
            <w:tcMar>
              <w:top w:w="140" w:type="dxa"/>
              <w:left w:w="200" w:type="dxa"/>
              <w:bottom w:w="140" w:type="dxa"/>
              <w:right w:w="200" w:type="dxa"/>
            </w:tcMar>
          </w:tcPr>
          <w:p w14:paraId="1D2F2BD0" w14:textId="77777777" w:rsidR="005648B6" w:rsidRDefault="00000000">
            <w:pPr>
              <w:spacing w:after="60"/>
            </w:pPr>
            <w:r>
              <w:rPr>
                <w:b/>
                <w:bCs/>
                <w:color w:val="9A7B18"/>
              </w:rPr>
              <w:t>Sobre estos datos</w:t>
            </w:r>
          </w:p>
          <w:p w14:paraId="35B09DBC" w14:textId="77777777" w:rsidR="005648B6" w:rsidRDefault="00000000">
            <w:r>
              <w:rPr>
                <w:sz w:val="20"/>
                <w:szCs w:val="20"/>
              </w:rPr>
              <w:t>Son los que pudimos verificar en agosto de 2026. Sirven para decidir si vale la pena avanzar, no como cotización. Antes de firmar nada hay que confirmarlos directamente con AZUL, porque las condiciones cambian y las de asociaciones sin fines de lucro suelen negociarse caso por caso.</w:t>
            </w:r>
          </w:p>
        </w:tc>
      </w:tr>
    </w:tbl>
    <w:p w14:paraId="3C43DC7A" w14:textId="77777777" w:rsidR="005648B6" w:rsidRDefault="005648B6">
      <w:pPr>
        <w:spacing w:after="160"/>
      </w:pPr>
    </w:p>
    <w:tbl>
      <w:tblPr>
        <w:tblW w:w="9360" w:type="dxa"/>
        <w:tblBorders>
          <w:top w:val="single" w:sz="4" w:space="0" w:color="E0E0DA"/>
          <w:bottom w:val="single" w:sz="4" w:space="0" w:color="E0E0DA"/>
          <w:insideH w:val="single" w:sz="4" w:space="0" w:color="E0E0DA"/>
        </w:tblBorders>
        <w:tblCellMar>
          <w:left w:w="10" w:type="dxa"/>
          <w:right w:w="10" w:type="dxa"/>
        </w:tblCellMar>
        <w:tblLook w:val="0000" w:firstRow="0" w:lastRow="0" w:firstColumn="0" w:lastColumn="0" w:noHBand="0" w:noVBand="0"/>
      </w:tblPr>
      <w:tblGrid>
        <w:gridCol w:w="3000"/>
        <w:gridCol w:w="6360"/>
      </w:tblGrid>
      <w:tr w:rsidR="005648B6" w14:paraId="041489B1" w14:textId="77777777">
        <w:tblPrEx>
          <w:tblCellMar>
            <w:top w:w="0" w:type="dxa"/>
            <w:bottom w:w="0" w:type="dxa"/>
          </w:tblCellMar>
        </w:tblPrEx>
        <w:trPr>
          <w:tblHeader/>
        </w:trPr>
        <w:tc>
          <w:tcPr>
            <w:tcW w:w="3000" w:type="dxa"/>
            <w:shd w:val="clear" w:color="auto" w:fill="F5F5F2"/>
            <w:tcMar>
              <w:top w:w="85" w:type="dxa"/>
              <w:left w:w="130" w:type="dxa"/>
              <w:bottom w:w="85" w:type="dxa"/>
              <w:right w:w="130" w:type="dxa"/>
            </w:tcMar>
          </w:tcPr>
          <w:p w14:paraId="126E0792" w14:textId="77777777" w:rsidR="005648B6" w:rsidRDefault="00000000">
            <w:r>
              <w:rPr>
                <w:b/>
                <w:bCs/>
                <w:color w:val="5A5A56"/>
                <w:sz w:val="18"/>
                <w:szCs w:val="18"/>
              </w:rPr>
              <w:t>Punto</w:t>
            </w:r>
          </w:p>
        </w:tc>
        <w:tc>
          <w:tcPr>
            <w:tcW w:w="6360" w:type="dxa"/>
            <w:shd w:val="clear" w:color="auto" w:fill="F5F5F2"/>
            <w:tcMar>
              <w:top w:w="85" w:type="dxa"/>
              <w:left w:w="130" w:type="dxa"/>
              <w:bottom w:w="85" w:type="dxa"/>
              <w:right w:w="130" w:type="dxa"/>
            </w:tcMar>
          </w:tcPr>
          <w:p w14:paraId="222517F3" w14:textId="77777777" w:rsidR="005648B6" w:rsidRDefault="00000000">
            <w:r>
              <w:rPr>
                <w:b/>
                <w:bCs/>
                <w:color w:val="5A5A56"/>
                <w:sz w:val="18"/>
                <w:szCs w:val="18"/>
              </w:rPr>
              <w:t>Lo que encontramos</w:t>
            </w:r>
          </w:p>
        </w:tc>
      </w:tr>
      <w:tr w:rsidR="005648B6" w14:paraId="655C2D31" w14:textId="77777777">
        <w:tblPrEx>
          <w:tblCellMar>
            <w:top w:w="0" w:type="dxa"/>
            <w:bottom w:w="0" w:type="dxa"/>
          </w:tblCellMar>
        </w:tblPrEx>
        <w:tc>
          <w:tcPr>
            <w:tcW w:w="3000" w:type="dxa"/>
            <w:tcMar>
              <w:top w:w="85" w:type="dxa"/>
              <w:left w:w="130" w:type="dxa"/>
              <w:bottom w:w="85" w:type="dxa"/>
              <w:right w:w="130" w:type="dxa"/>
            </w:tcMar>
          </w:tcPr>
          <w:p w14:paraId="22F2F88F" w14:textId="77777777" w:rsidR="005648B6" w:rsidRDefault="00000000">
            <w:r>
              <w:rPr>
                <w:b/>
                <w:bCs/>
                <w:sz w:val="20"/>
                <w:szCs w:val="20"/>
              </w:rPr>
              <w:t>Condiciones para ASFL</w:t>
            </w:r>
          </w:p>
        </w:tc>
        <w:tc>
          <w:tcPr>
            <w:tcW w:w="6360" w:type="dxa"/>
            <w:tcMar>
              <w:top w:w="85" w:type="dxa"/>
              <w:left w:w="130" w:type="dxa"/>
              <w:bottom w:w="85" w:type="dxa"/>
              <w:right w:w="130" w:type="dxa"/>
            </w:tcMar>
          </w:tcPr>
          <w:p w14:paraId="5E3654B3" w14:textId="77777777" w:rsidR="005648B6" w:rsidRDefault="00000000">
            <w:r>
              <w:rPr>
                <w:sz w:val="20"/>
                <w:szCs w:val="20"/>
              </w:rPr>
              <w:t>AZUL mantiene una integración para asociaciones sin fines de lucro, sin costo de registro y sin el costo fijo mensual que aplica a comercios</w:t>
            </w:r>
          </w:p>
        </w:tc>
      </w:tr>
      <w:tr w:rsidR="005648B6" w14:paraId="64864600" w14:textId="77777777">
        <w:tblPrEx>
          <w:tblCellMar>
            <w:top w:w="0" w:type="dxa"/>
            <w:bottom w:w="0" w:type="dxa"/>
          </w:tblCellMar>
        </w:tblPrEx>
        <w:tc>
          <w:tcPr>
            <w:tcW w:w="3000" w:type="dxa"/>
            <w:tcMar>
              <w:top w:w="85" w:type="dxa"/>
              <w:left w:w="130" w:type="dxa"/>
              <w:bottom w:w="85" w:type="dxa"/>
              <w:right w:w="130" w:type="dxa"/>
            </w:tcMar>
          </w:tcPr>
          <w:p w14:paraId="1C3EACA9" w14:textId="77777777" w:rsidR="005648B6" w:rsidRDefault="00000000">
            <w:r>
              <w:rPr>
                <w:b/>
                <w:bCs/>
                <w:sz w:val="20"/>
                <w:szCs w:val="20"/>
              </w:rPr>
              <w:t>A dónde llega el dinero</w:t>
            </w:r>
          </w:p>
        </w:tc>
        <w:tc>
          <w:tcPr>
            <w:tcW w:w="6360" w:type="dxa"/>
            <w:tcMar>
              <w:top w:w="85" w:type="dxa"/>
              <w:left w:w="130" w:type="dxa"/>
              <w:bottom w:w="85" w:type="dxa"/>
              <w:right w:w="130" w:type="dxa"/>
            </w:tcMar>
          </w:tcPr>
          <w:p w14:paraId="2B728C8A" w14:textId="77777777" w:rsidR="005648B6" w:rsidRDefault="00000000">
            <w:r>
              <w:rPr>
                <w:sz w:val="20"/>
                <w:szCs w:val="20"/>
              </w:rPr>
              <w:t>Directo a la cuenta bancaria de la organización, sin intermediarios</w:t>
            </w:r>
          </w:p>
        </w:tc>
      </w:tr>
      <w:tr w:rsidR="005648B6" w14:paraId="35E5665C" w14:textId="77777777">
        <w:tblPrEx>
          <w:tblCellMar>
            <w:top w:w="0" w:type="dxa"/>
            <w:bottom w:w="0" w:type="dxa"/>
          </w:tblCellMar>
        </w:tblPrEx>
        <w:tc>
          <w:tcPr>
            <w:tcW w:w="3000" w:type="dxa"/>
            <w:tcMar>
              <w:top w:w="85" w:type="dxa"/>
              <w:left w:w="130" w:type="dxa"/>
              <w:bottom w:w="85" w:type="dxa"/>
              <w:right w:w="130" w:type="dxa"/>
            </w:tcMar>
          </w:tcPr>
          <w:p w14:paraId="0E384CDD" w14:textId="77777777" w:rsidR="005648B6" w:rsidRDefault="00000000">
            <w:r>
              <w:rPr>
                <w:b/>
                <w:bCs/>
                <w:sz w:val="20"/>
                <w:szCs w:val="20"/>
              </w:rPr>
              <w:t>Comisión</w:t>
            </w:r>
          </w:p>
        </w:tc>
        <w:tc>
          <w:tcPr>
            <w:tcW w:w="6360" w:type="dxa"/>
            <w:tcMar>
              <w:top w:w="85" w:type="dxa"/>
              <w:left w:w="130" w:type="dxa"/>
              <w:bottom w:w="85" w:type="dxa"/>
              <w:right w:w="130" w:type="dxa"/>
            </w:tcMar>
          </w:tcPr>
          <w:p w14:paraId="20E96C1D" w14:textId="77777777" w:rsidR="005648B6" w:rsidRDefault="00000000">
            <w:r>
              <w:rPr>
                <w:sz w:val="20"/>
                <w:szCs w:val="20"/>
              </w:rPr>
              <w:t>Entre 4% y 6% por transacción en la vía comercial ordinaria</w:t>
            </w:r>
          </w:p>
        </w:tc>
      </w:tr>
      <w:tr w:rsidR="005648B6" w14:paraId="3A1DDDC8" w14:textId="77777777">
        <w:tblPrEx>
          <w:tblCellMar>
            <w:top w:w="0" w:type="dxa"/>
            <w:bottom w:w="0" w:type="dxa"/>
          </w:tblCellMar>
        </w:tblPrEx>
        <w:tc>
          <w:tcPr>
            <w:tcW w:w="3000" w:type="dxa"/>
            <w:tcMar>
              <w:top w:w="85" w:type="dxa"/>
              <w:left w:w="130" w:type="dxa"/>
              <w:bottom w:w="85" w:type="dxa"/>
              <w:right w:w="130" w:type="dxa"/>
            </w:tcMar>
          </w:tcPr>
          <w:p w14:paraId="3C949863" w14:textId="77777777" w:rsidR="005648B6" w:rsidRDefault="00000000">
            <w:r>
              <w:rPr>
                <w:b/>
                <w:bCs/>
                <w:sz w:val="20"/>
                <w:szCs w:val="20"/>
              </w:rPr>
              <w:t>Tiempo de depósito</w:t>
            </w:r>
          </w:p>
        </w:tc>
        <w:tc>
          <w:tcPr>
            <w:tcW w:w="6360" w:type="dxa"/>
            <w:tcMar>
              <w:top w:w="85" w:type="dxa"/>
              <w:left w:w="130" w:type="dxa"/>
              <w:bottom w:w="85" w:type="dxa"/>
              <w:right w:w="130" w:type="dxa"/>
            </w:tcMar>
          </w:tcPr>
          <w:p w14:paraId="2BA6D3F3" w14:textId="77777777" w:rsidR="005648B6" w:rsidRDefault="00000000">
            <w:r>
              <w:rPr>
                <w:sz w:val="20"/>
                <w:szCs w:val="20"/>
              </w:rPr>
              <w:t>Entre 48 y 72 horas después del pago</w:t>
            </w:r>
          </w:p>
        </w:tc>
      </w:tr>
      <w:tr w:rsidR="005648B6" w14:paraId="3F1C7F18" w14:textId="77777777">
        <w:tblPrEx>
          <w:tblCellMar>
            <w:top w:w="0" w:type="dxa"/>
            <w:bottom w:w="0" w:type="dxa"/>
          </w:tblCellMar>
        </w:tblPrEx>
        <w:tc>
          <w:tcPr>
            <w:tcW w:w="3000" w:type="dxa"/>
            <w:tcMar>
              <w:top w:w="85" w:type="dxa"/>
              <w:left w:w="130" w:type="dxa"/>
              <w:bottom w:w="85" w:type="dxa"/>
              <w:right w:w="130" w:type="dxa"/>
            </w:tcMar>
          </w:tcPr>
          <w:p w14:paraId="26D20698" w14:textId="77777777" w:rsidR="005648B6" w:rsidRDefault="00000000">
            <w:r>
              <w:rPr>
                <w:b/>
                <w:bCs/>
                <w:sz w:val="20"/>
                <w:szCs w:val="20"/>
              </w:rPr>
              <w:t>Requisito principal</w:t>
            </w:r>
          </w:p>
        </w:tc>
        <w:tc>
          <w:tcPr>
            <w:tcW w:w="6360" w:type="dxa"/>
            <w:tcMar>
              <w:top w:w="85" w:type="dxa"/>
              <w:left w:w="130" w:type="dxa"/>
              <w:bottom w:w="85" w:type="dxa"/>
              <w:right w:w="130" w:type="dxa"/>
            </w:tcMar>
          </w:tcPr>
          <w:p w14:paraId="6253ACE4" w14:textId="77777777" w:rsidR="005648B6" w:rsidRDefault="00000000">
            <w:r>
              <w:rPr>
                <w:sz w:val="20"/>
                <w:szCs w:val="20"/>
              </w:rPr>
              <w:t>Estar registrado en la DGII. El Patronato ya cuenta con su RNC</w:t>
            </w:r>
          </w:p>
        </w:tc>
      </w:tr>
      <w:tr w:rsidR="005648B6" w14:paraId="21EFC2AF" w14:textId="77777777">
        <w:tblPrEx>
          <w:tblCellMar>
            <w:top w:w="0" w:type="dxa"/>
            <w:bottom w:w="0" w:type="dxa"/>
          </w:tblCellMar>
        </w:tblPrEx>
        <w:tc>
          <w:tcPr>
            <w:tcW w:w="3000" w:type="dxa"/>
            <w:tcMar>
              <w:top w:w="85" w:type="dxa"/>
              <w:left w:w="130" w:type="dxa"/>
              <w:bottom w:w="85" w:type="dxa"/>
              <w:right w:w="130" w:type="dxa"/>
            </w:tcMar>
          </w:tcPr>
          <w:p w14:paraId="43449482" w14:textId="77777777" w:rsidR="005648B6" w:rsidRDefault="00000000">
            <w:r>
              <w:rPr>
                <w:b/>
                <w:bCs/>
                <w:sz w:val="20"/>
                <w:szCs w:val="20"/>
              </w:rPr>
              <w:t>Requisito adicional</w:t>
            </w:r>
          </w:p>
        </w:tc>
        <w:tc>
          <w:tcPr>
            <w:tcW w:w="6360" w:type="dxa"/>
            <w:tcMar>
              <w:top w:w="85" w:type="dxa"/>
              <w:left w:w="130" w:type="dxa"/>
              <w:bottom w:w="85" w:type="dxa"/>
              <w:right w:w="130" w:type="dxa"/>
            </w:tcMar>
          </w:tcPr>
          <w:p w14:paraId="3902226F" w14:textId="77777777" w:rsidR="005648B6" w:rsidRDefault="00000000">
            <w:r>
              <w:rPr>
                <w:sz w:val="20"/>
                <w:szCs w:val="20"/>
              </w:rPr>
              <w:t>Para la vía de asociaciones, registro activo en el Centro de Fomento de las ASFL</w:t>
            </w:r>
          </w:p>
        </w:tc>
      </w:tr>
      <w:tr w:rsidR="005648B6" w14:paraId="0249C5B5" w14:textId="77777777">
        <w:tblPrEx>
          <w:tblCellMar>
            <w:top w:w="0" w:type="dxa"/>
            <w:bottom w:w="0" w:type="dxa"/>
          </w:tblCellMar>
        </w:tblPrEx>
        <w:tc>
          <w:tcPr>
            <w:tcW w:w="3000" w:type="dxa"/>
            <w:tcMar>
              <w:top w:w="85" w:type="dxa"/>
              <w:left w:w="130" w:type="dxa"/>
              <w:bottom w:w="85" w:type="dxa"/>
              <w:right w:w="130" w:type="dxa"/>
            </w:tcMar>
          </w:tcPr>
          <w:p w14:paraId="060C7C8F" w14:textId="77777777" w:rsidR="005648B6" w:rsidRDefault="00000000">
            <w:r>
              <w:rPr>
                <w:b/>
                <w:bCs/>
                <w:sz w:val="20"/>
                <w:szCs w:val="20"/>
              </w:rPr>
              <w:t>Alternativa</w:t>
            </w:r>
          </w:p>
        </w:tc>
        <w:tc>
          <w:tcPr>
            <w:tcW w:w="6360" w:type="dxa"/>
            <w:tcMar>
              <w:top w:w="85" w:type="dxa"/>
              <w:left w:w="130" w:type="dxa"/>
              <w:bottom w:w="85" w:type="dxa"/>
              <w:right w:w="130" w:type="dxa"/>
            </w:tcMar>
          </w:tcPr>
          <w:p w14:paraId="28132A48" w14:textId="77777777" w:rsidR="005648B6" w:rsidRDefault="00000000">
            <w:proofErr w:type="spellStart"/>
            <w:r>
              <w:rPr>
                <w:sz w:val="20"/>
                <w:szCs w:val="20"/>
              </w:rPr>
              <w:t>CardNet</w:t>
            </w:r>
            <w:proofErr w:type="spellEnd"/>
            <w:r>
              <w:rPr>
                <w:sz w:val="20"/>
                <w:szCs w:val="20"/>
              </w:rPr>
              <w:t xml:space="preserve"> ofrece un servicio equivalente</w:t>
            </w:r>
          </w:p>
        </w:tc>
      </w:tr>
    </w:tbl>
    <w:p w14:paraId="6332510C" w14:textId="77777777" w:rsidR="005648B6" w:rsidRDefault="005648B6">
      <w:pPr>
        <w:spacing w:after="160"/>
      </w:pPr>
    </w:p>
    <w:p w14:paraId="1C5C1E38" w14:textId="77777777" w:rsidR="005648B6" w:rsidRDefault="00000000">
      <w:pPr>
        <w:spacing w:after="120" w:line="276" w:lineRule="auto"/>
      </w:pPr>
      <w:r>
        <w:rPr>
          <w:b/>
          <w:bCs/>
        </w:rPr>
        <w:t>Dos cosas hay que confirmar antes de avanzar, porque deciden por cuál vía se tramita y con qué costos:</w:t>
      </w:r>
    </w:p>
    <w:p w14:paraId="15000132" w14:textId="77777777" w:rsidR="005648B6" w:rsidRDefault="00000000">
      <w:pPr>
        <w:pStyle w:val="ListParagraph"/>
        <w:numPr>
          <w:ilvl w:val="0"/>
          <w:numId w:val="2"/>
        </w:numPr>
        <w:spacing w:after="70" w:line="276" w:lineRule="auto"/>
      </w:pPr>
      <w:r>
        <w:t>¿El Patronato tiene cuenta bancaria a nombre de su RNC?</w:t>
      </w:r>
    </w:p>
    <w:p w14:paraId="3C3A8D24" w14:textId="77777777" w:rsidR="005648B6" w:rsidRDefault="00000000">
      <w:pPr>
        <w:pStyle w:val="ListParagraph"/>
        <w:numPr>
          <w:ilvl w:val="0"/>
          <w:numId w:val="2"/>
        </w:numPr>
        <w:spacing w:after="70" w:line="276" w:lineRule="auto"/>
      </w:pPr>
      <w:r>
        <w:t>¿Su registro en el Centro de Fomento de las ASFL está vigente?</w:t>
      </w:r>
    </w:p>
    <w:p w14:paraId="2D457DD7" w14:textId="77777777" w:rsidR="005648B6" w:rsidRDefault="00000000">
      <w:pPr>
        <w:pStyle w:val="Heading1"/>
        <w:pBdr>
          <w:bottom w:val="single" w:sz="12" w:space="6" w:color="2F6123"/>
        </w:pBdr>
        <w:spacing w:before="420" w:after="200"/>
      </w:pPr>
      <w:bookmarkStart w:id="31" w:name="_Toc238834729"/>
      <w:r>
        <w:rPr>
          <w:b/>
          <w:bCs/>
          <w:color w:val="17330F"/>
          <w:sz w:val="30"/>
          <w:szCs w:val="30"/>
        </w:rPr>
        <w:t>10. Qué hace falta para avanzar</w:t>
      </w:r>
      <w:bookmarkEnd w:id="31"/>
    </w:p>
    <w:tbl>
      <w:tblPr>
        <w:tblW w:w="9360" w:type="dxa"/>
        <w:tblBorders>
          <w:top w:val="single" w:sz="4" w:space="0" w:color="E0E0DA"/>
          <w:bottom w:val="single" w:sz="4" w:space="0" w:color="E0E0DA"/>
          <w:insideH w:val="single" w:sz="4" w:space="0" w:color="E0E0DA"/>
        </w:tblBorders>
        <w:tblCellMar>
          <w:left w:w="10" w:type="dxa"/>
          <w:right w:w="10" w:type="dxa"/>
        </w:tblCellMar>
        <w:tblLook w:val="0000" w:firstRow="0" w:lastRow="0" w:firstColumn="0" w:lastColumn="0" w:noHBand="0" w:noVBand="0"/>
      </w:tblPr>
      <w:tblGrid>
        <w:gridCol w:w="6000"/>
        <w:gridCol w:w="3360"/>
      </w:tblGrid>
      <w:tr w:rsidR="005648B6" w14:paraId="5D75EB35" w14:textId="77777777">
        <w:tblPrEx>
          <w:tblCellMar>
            <w:top w:w="0" w:type="dxa"/>
            <w:bottom w:w="0" w:type="dxa"/>
          </w:tblCellMar>
        </w:tblPrEx>
        <w:trPr>
          <w:tblHeader/>
        </w:trPr>
        <w:tc>
          <w:tcPr>
            <w:tcW w:w="6000" w:type="dxa"/>
            <w:shd w:val="clear" w:color="auto" w:fill="F5F5F2"/>
            <w:tcMar>
              <w:top w:w="85" w:type="dxa"/>
              <w:left w:w="130" w:type="dxa"/>
              <w:bottom w:w="85" w:type="dxa"/>
              <w:right w:w="130" w:type="dxa"/>
            </w:tcMar>
          </w:tcPr>
          <w:p w14:paraId="5DF959D3" w14:textId="77777777" w:rsidR="005648B6" w:rsidRDefault="00000000">
            <w:r>
              <w:rPr>
                <w:b/>
                <w:bCs/>
                <w:color w:val="5A5A56"/>
                <w:sz w:val="18"/>
                <w:szCs w:val="18"/>
              </w:rPr>
              <w:t>Paso</w:t>
            </w:r>
          </w:p>
        </w:tc>
        <w:tc>
          <w:tcPr>
            <w:tcW w:w="3360" w:type="dxa"/>
            <w:shd w:val="clear" w:color="auto" w:fill="F5F5F2"/>
            <w:tcMar>
              <w:top w:w="85" w:type="dxa"/>
              <w:left w:w="130" w:type="dxa"/>
              <w:bottom w:w="85" w:type="dxa"/>
              <w:right w:w="130" w:type="dxa"/>
            </w:tcMar>
          </w:tcPr>
          <w:p w14:paraId="41F7E0C0" w14:textId="77777777" w:rsidR="005648B6" w:rsidRDefault="00000000">
            <w:r>
              <w:rPr>
                <w:b/>
                <w:bCs/>
                <w:color w:val="5A5A56"/>
                <w:sz w:val="18"/>
                <w:szCs w:val="18"/>
              </w:rPr>
              <w:t>De quién depende</w:t>
            </w:r>
          </w:p>
        </w:tc>
      </w:tr>
      <w:tr w:rsidR="005648B6" w14:paraId="1588FA66" w14:textId="77777777">
        <w:tblPrEx>
          <w:tblCellMar>
            <w:top w:w="0" w:type="dxa"/>
            <w:bottom w:w="0" w:type="dxa"/>
          </w:tblCellMar>
        </w:tblPrEx>
        <w:tc>
          <w:tcPr>
            <w:tcW w:w="6000" w:type="dxa"/>
            <w:tcMar>
              <w:top w:w="85" w:type="dxa"/>
              <w:left w:w="130" w:type="dxa"/>
              <w:bottom w:w="85" w:type="dxa"/>
              <w:right w:w="130" w:type="dxa"/>
            </w:tcMar>
          </w:tcPr>
          <w:p w14:paraId="0FCD38B5" w14:textId="77777777" w:rsidR="005648B6" w:rsidRDefault="00000000">
            <w:r>
              <w:rPr>
                <w:b/>
                <w:bCs/>
                <w:sz w:val="20"/>
                <w:szCs w:val="20"/>
              </w:rPr>
              <w:t>Confirmar cuenta bancaria a nombre del RNC</w:t>
            </w:r>
          </w:p>
        </w:tc>
        <w:tc>
          <w:tcPr>
            <w:tcW w:w="3360" w:type="dxa"/>
            <w:tcMar>
              <w:top w:w="85" w:type="dxa"/>
              <w:left w:w="130" w:type="dxa"/>
              <w:bottom w:w="85" w:type="dxa"/>
              <w:right w:w="130" w:type="dxa"/>
            </w:tcMar>
          </w:tcPr>
          <w:p w14:paraId="4F05332C" w14:textId="77777777" w:rsidR="005648B6" w:rsidRDefault="00000000">
            <w:r>
              <w:rPr>
                <w:sz w:val="20"/>
                <w:szCs w:val="20"/>
              </w:rPr>
              <w:t>Parque</w:t>
            </w:r>
          </w:p>
        </w:tc>
      </w:tr>
      <w:tr w:rsidR="005648B6" w14:paraId="036A83FC" w14:textId="77777777">
        <w:tblPrEx>
          <w:tblCellMar>
            <w:top w:w="0" w:type="dxa"/>
            <w:bottom w:w="0" w:type="dxa"/>
          </w:tblCellMar>
        </w:tblPrEx>
        <w:tc>
          <w:tcPr>
            <w:tcW w:w="6000" w:type="dxa"/>
            <w:tcMar>
              <w:top w:w="85" w:type="dxa"/>
              <w:left w:w="130" w:type="dxa"/>
              <w:bottom w:w="85" w:type="dxa"/>
              <w:right w:w="130" w:type="dxa"/>
            </w:tcMar>
          </w:tcPr>
          <w:p w14:paraId="42FAE59C" w14:textId="77777777" w:rsidR="005648B6" w:rsidRDefault="00000000">
            <w:r>
              <w:rPr>
                <w:b/>
                <w:bCs/>
                <w:sz w:val="20"/>
                <w:szCs w:val="20"/>
              </w:rPr>
              <w:t>Confirmar vigencia en el Centro de Fomento de las ASFL</w:t>
            </w:r>
          </w:p>
        </w:tc>
        <w:tc>
          <w:tcPr>
            <w:tcW w:w="3360" w:type="dxa"/>
            <w:tcMar>
              <w:top w:w="85" w:type="dxa"/>
              <w:left w:w="130" w:type="dxa"/>
              <w:bottom w:w="85" w:type="dxa"/>
              <w:right w:w="130" w:type="dxa"/>
            </w:tcMar>
          </w:tcPr>
          <w:p w14:paraId="2E47613F" w14:textId="77777777" w:rsidR="005648B6" w:rsidRDefault="00000000">
            <w:r>
              <w:rPr>
                <w:sz w:val="20"/>
                <w:szCs w:val="20"/>
              </w:rPr>
              <w:t>Parque</w:t>
            </w:r>
          </w:p>
        </w:tc>
      </w:tr>
      <w:tr w:rsidR="005648B6" w14:paraId="12B18819" w14:textId="77777777">
        <w:tblPrEx>
          <w:tblCellMar>
            <w:top w:w="0" w:type="dxa"/>
            <w:bottom w:w="0" w:type="dxa"/>
          </w:tblCellMar>
        </w:tblPrEx>
        <w:tc>
          <w:tcPr>
            <w:tcW w:w="6000" w:type="dxa"/>
            <w:tcMar>
              <w:top w:w="85" w:type="dxa"/>
              <w:left w:w="130" w:type="dxa"/>
              <w:bottom w:w="85" w:type="dxa"/>
              <w:right w:w="130" w:type="dxa"/>
            </w:tcMar>
          </w:tcPr>
          <w:p w14:paraId="285602B6" w14:textId="77777777" w:rsidR="005648B6" w:rsidRDefault="00000000">
            <w:r>
              <w:rPr>
                <w:b/>
                <w:bCs/>
                <w:sz w:val="20"/>
                <w:szCs w:val="20"/>
              </w:rPr>
              <w:t>Solicitar condiciones a AZUL como ASFL</w:t>
            </w:r>
          </w:p>
        </w:tc>
        <w:tc>
          <w:tcPr>
            <w:tcW w:w="3360" w:type="dxa"/>
            <w:tcMar>
              <w:top w:w="85" w:type="dxa"/>
              <w:left w:w="130" w:type="dxa"/>
              <w:bottom w:w="85" w:type="dxa"/>
              <w:right w:w="130" w:type="dxa"/>
            </w:tcMar>
          </w:tcPr>
          <w:p w14:paraId="06B2C162" w14:textId="77777777" w:rsidR="005648B6" w:rsidRDefault="00000000">
            <w:r>
              <w:rPr>
                <w:sz w:val="20"/>
                <w:szCs w:val="20"/>
              </w:rPr>
              <w:t>Parque</w:t>
            </w:r>
          </w:p>
        </w:tc>
      </w:tr>
      <w:tr w:rsidR="005648B6" w14:paraId="4115E1B0" w14:textId="77777777">
        <w:tblPrEx>
          <w:tblCellMar>
            <w:top w:w="0" w:type="dxa"/>
            <w:bottom w:w="0" w:type="dxa"/>
          </w:tblCellMar>
        </w:tblPrEx>
        <w:tc>
          <w:tcPr>
            <w:tcW w:w="6000" w:type="dxa"/>
            <w:tcMar>
              <w:top w:w="85" w:type="dxa"/>
              <w:left w:w="130" w:type="dxa"/>
              <w:bottom w:w="85" w:type="dxa"/>
              <w:right w:w="130" w:type="dxa"/>
            </w:tcMar>
          </w:tcPr>
          <w:p w14:paraId="3FBEE31A" w14:textId="77777777" w:rsidR="005648B6" w:rsidRDefault="00000000">
            <w:r>
              <w:rPr>
                <w:b/>
                <w:bCs/>
                <w:sz w:val="20"/>
                <w:szCs w:val="20"/>
              </w:rPr>
              <w:t>Decidir quién atiende devoluciones y reclamos</w:t>
            </w:r>
          </w:p>
        </w:tc>
        <w:tc>
          <w:tcPr>
            <w:tcW w:w="3360" w:type="dxa"/>
            <w:tcMar>
              <w:top w:w="85" w:type="dxa"/>
              <w:left w:w="130" w:type="dxa"/>
              <w:bottom w:w="85" w:type="dxa"/>
              <w:right w:w="130" w:type="dxa"/>
            </w:tcMar>
          </w:tcPr>
          <w:p w14:paraId="191B22E1" w14:textId="77777777" w:rsidR="005648B6" w:rsidRDefault="00000000">
            <w:r>
              <w:rPr>
                <w:sz w:val="20"/>
                <w:szCs w:val="20"/>
              </w:rPr>
              <w:t>Parque</w:t>
            </w:r>
          </w:p>
        </w:tc>
      </w:tr>
      <w:tr w:rsidR="005648B6" w14:paraId="23491ACD" w14:textId="77777777">
        <w:tblPrEx>
          <w:tblCellMar>
            <w:top w:w="0" w:type="dxa"/>
            <w:bottom w:w="0" w:type="dxa"/>
          </w:tblCellMar>
        </w:tblPrEx>
        <w:tc>
          <w:tcPr>
            <w:tcW w:w="6000" w:type="dxa"/>
            <w:tcMar>
              <w:top w:w="85" w:type="dxa"/>
              <w:left w:w="130" w:type="dxa"/>
              <w:bottom w:w="85" w:type="dxa"/>
              <w:right w:w="130" w:type="dxa"/>
            </w:tcMar>
          </w:tcPr>
          <w:p w14:paraId="7F7FEF81" w14:textId="77777777" w:rsidR="005648B6" w:rsidRDefault="00000000">
            <w:r>
              <w:rPr>
                <w:b/>
                <w:bCs/>
                <w:sz w:val="20"/>
                <w:szCs w:val="20"/>
              </w:rPr>
              <w:t>Cargar las cuentas bancarias en el panel</w:t>
            </w:r>
          </w:p>
        </w:tc>
        <w:tc>
          <w:tcPr>
            <w:tcW w:w="3360" w:type="dxa"/>
            <w:tcMar>
              <w:top w:w="85" w:type="dxa"/>
              <w:left w:w="130" w:type="dxa"/>
              <w:bottom w:w="85" w:type="dxa"/>
              <w:right w:w="130" w:type="dxa"/>
            </w:tcMar>
          </w:tcPr>
          <w:p w14:paraId="6A142E82" w14:textId="77777777" w:rsidR="005648B6" w:rsidRDefault="00000000">
            <w:r>
              <w:rPr>
                <w:sz w:val="20"/>
                <w:szCs w:val="20"/>
              </w:rPr>
              <w:t>Parque</w:t>
            </w:r>
          </w:p>
        </w:tc>
      </w:tr>
      <w:tr w:rsidR="005648B6" w14:paraId="36DC8584" w14:textId="77777777">
        <w:tblPrEx>
          <w:tblCellMar>
            <w:top w:w="0" w:type="dxa"/>
            <w:bottom w:w="0" w:type="dxa"/>
          </w:tblCellMar>
        </w:tblPrEx>
        <w:tc>
          <w:tcPr>
            <w:tcW w:w="6000" w:type="dxa"/>
            <w:tcMar>
              <w:top w:w="85" w:type="dxa"/>
              <w:left w:w="130" w:type="dxa"/>
              <w:bottom w:w="85" w:type="dxa"/>
              <w:right w:w="130" w:type="dxa"/>
            </w:tcMar>
          </w:tcPr>
          <w:p w14:paraId="469601B0" w14:textId="77777777" w:rsidR="005648B6" w:rsidRDefault="00000000">
            <w:r>
              <w:rPr>
                <w:b/>
                <w:bCs/>
                <w:sz w:val="20"/>
                <w:szCs w:val="20"/>
              </w:rPr>
              <w:t>Integrar la pasarela y probarla</w:t>
            </w:r>
          </w:p>
        </w:tc>
        <w:tc>
          <w:tcPr>
            <w:tcW w:w="3360" w:type="dxa"/>
            <w:tcMar>
              <w:top w:w="85" w:type="dxa"/>
              <w:left w:w="130" w:type="dxa"/>
              <w:bottom w:w="85" w:type="dxa"/>
              <w:right w:w="130" w:type="dxa"/>
            </w:tcMar>
          </w:tcPr>
          <w:p w14:paraId="03CBA744" w14:textId="77777777" w:rsidR="005648B6" w:rsidRDefault="00000000">
            <w:r>
              <w:rPr>
                <w:sz w:val="20"/>
                <w:szCs w:val="20"/>
              </w:rPr>
              <w:t>Nosotros</w:t>
            </w:r>
          </w:p>
        </w:tc>
      </w:tr>
    </w:tbl>
    <w:p w14:paraId="44FADA11" w14:textId="77777777" w:rsidR="005648B6" w:rsidRDefault="005648B6">
      <w:pPr>
        <w:spacing w:after="160"/>
      </w:pPr>
    </w:p>
    <w:tbl>
      <w:tblPr>
        <w:tblW w:w="9360" w:type="dxa"/>
        <w:tblBorders>
          <w:left w:val="single" w:sz="18" w:space="0" w:color="A33B2A"/>
        </w:tblBorders>
        <w:tblCellMar>
          <w:left w:w="10" w:type="dxa"/>
          <w:right w:w="10" w:type="dxa"/>
        </w:tblCellMar>
        <w:tblLook w:val="0000" w:firstRow="0" w:lastRow="0" w:firstColumn="0" w:lastColumn="0" w:noHBand="0" w:noVBand="0"/>
      </w:tblPr>
      <w:tblGrid>
        <w:gridCol w:w="9360"/>
      </w:tblGrid>
      <w:tr w:rsidR="005648B6" w14:paraId="1DB42EA8" w14:textId="77777777">
        <w:tblPrEx>
          <w:tblCellMar>
            <w:top w:w="0" w:type="dxa"/>
            <w:bottom w:w="0" w:type="dxa"/>
          </w:tblCellMar>
        </w:tblPrEx>
        <w:tc>
          <w:tcPr>
            <w:tcW w:w="9360" w:type="dxa"/>
            <w:shd w:val="clear" w:color="auto" w:fill="FCEFEC"/>
            <w:tcMar>
              <w:top w:w="140" w:type="dxa"/>
              <w:left w:w="200" w:type="dxa"/>
              <w:bottom w:w="140" w:type="dxa"/>
              <w:right w:w="200" w:type="dxa"/>
            </w:tcMar>
          </w:tcPr>
          <w:p w14:paraId="668C9218" w14:textId="77777777" w:rsidR="005648B6" w:rsidRDefault="00000000">
            <w:pPr>
              <w:spacing w:after="60"/>
            </w:pPr>
            <w:r>
              <w:rPr>
                <w:b/>
                <w:bCs/>
                <w:color w:val="A33B2A"/>
              </w:rPr>
              <w:t>Lo único que bloquea hoy la página de Donaciones no es la pasarela</w:t>
            </w:r>
          </w:p>
          <w:p w14:paraId="39CD8D58" w14:textId="77777777" w:rsidR="005648B6" w:rsidRDefault="00000000">
            <w:r>
              <w:rPr>
                <w:sz w:val="20"/>
                <w:szCs w:val="20"/>
              </w:rPr>
              <w:t>Son las cuentas bancarias. Mientras no estén cargadas, el bloque de transferencia no aparece, y el sitio no ofrece ninguna forma de dar dinero. Eso se resuelve en cinco minutos desde el panel y no depende de ningún trámite.</w:t>
            </w:r>
          </w:p>
        </w:tc>
      </w:tr>
    </w:tbl>
    <w:p w14:paraId="7FFC8C01" w14:textId="77777777" w:rsidR="00CB28A5" w:rsidRDefault="00CB28A5">
      <w:pPr>
        <w:pStyle w:val="Heading1"/>
        <w:pBdr>
          <w:bottom w:val="single" w:sz="12" w:space="6" w:color="2F6123"/>
        </w:pBdr>
        <w:spacing w:before="420" w:after="200"/>
        <w:rPr>
          <w:b/>
          <w:bCs/>
          <w:color w:val="17330F"/>
          <w:sz w:val="30"/>
          <w:szCs w:val="30"/>
        </w:rPr>
      </w:pPr>
      <w:bookmarkStart w:id="32" w:name="_Toc238834730"/>
    </w:p>
    <w:p w14:paraId="246E93A9" w14:textId="3936A249" w:rsidR="005648B6" w:rsidRDefault="00000000">
      <w:pPr>
        <w:pStyle w:val="Heading1"/>
        <w:pBdr>
          <w:bottom w:val="single" w:sz="12" w:space="6" w:color="2F6123"/>
        </w:pBdr>
        <w:spacing w:before="420" w:after="200"/>
      </w:pPr>
      <w:r>
        <w:rPr>
          <w:b/>
          <w:bCs/>
          <w:color w:val="17330F"/>
          <w:sz w:val="30"/>
          <w:szCs w:val="30"/>
        </w:rPr>
        <w:lastRenderedPageBreak/>
        <w:t>11. Recomendación</w:t>
      </w:r>
      <w:bookmarkEnd w:id="32"/>
    </w:p>
    <w:p w14:paraId="41238FD0" w14:textId="77777777" w:rsidR="005648B6" w:rsidRDefault="00000000">
      <w:pPr>
        <w:spacing w:after="120" w:line="276" w:lineRule="auto"/>
      </w:pPr>
      <w:r>
        <w:rPr>
          <w:b/>
          <w:bCs/>
          <w:sz w:val="23"/>
          <w:szCs w:val="23"/>
        </w:rPr>
        <w:t>Cargar las cuentas ya, y tramitar la afiliación en paralelo.</w:t>
      </w:r>
    </w:p>
    <w:p w14:paraId="0C50FB1A" w14:textId="77777777" w:rsidR="005648B6" w:rsidRDefault="00000000">
      <w:pPr>
        <w:spacing w:after="120" w:line="276" w:lineRule="auto"/>
      </w:pPr>
      <w:r>
        <w:t>Son cosas independientes: la transferencia funciona desde el momento en que se escriben los datos, y la afiliación puede tardar lo que tarde sin dejar al Parque sin ninguna forma de recibir aportes mientras tanto.</w:t>
      </w:r>
    </w:p>
    <w:p w14:paraId="19BDD470" w14:textId="77777777" w:rsidR="005648B6" w:rsidRDefault="00000000">
      <w:pPr>
        <w:spacing w:after="120" w:line="276" w:lineRule="auto"/>
      </w:pPr>
      <w:r>
        <w:rPr>
          <w:b/>
          <w:bCs/>
        </w:rPr>
        <w:t>Y cuando la pasarela esté, conservar las dos vías.</w:t>
      </w:r>
      <w:r>
        <w:t xml:space="preserve"> La comisión que es despreciable en una donación de quinientos pesos es dinero de verdad en un patrocinio de medio millón, y no hay ninguna razón para pagarla donde no aporta nada.</w:t>
      </w:r>
    </w:p>
    <w:sectPr w:rsidR="005648B6">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765C4"/>
    <w:multiLevelType w:val="hybridMultilevel"/>
    <w:tmpl w:val="0CE4D936"/>
    <w:lvl w:ilvl="0" w:tplc="83D2B4A8">
      <w:start w:val="1"/>
      <w:numFmt w:val="bullet"/>
      <w:lvlText w:val="●"/>
      <w:lvlJc w:val="left"/>
      <w:pPr>
        <w:ind w:left="720" w:hanging="360"/>
      </w:pPr>
    </w:lvl>
    <w:lvl w:ilvl="1" w:tplc="111EE79C">
      <w:start w:val="1"/>
      <w:numFmt w:val="bullet"/>
      <w:lvlText w:val="○"/>
      <w:lvlJc w:val="left"/>
      <w:pPr>
        <w:ind w:left="1440" w:hanging="360"/>
      </w:pPr>
    </w:lvl>
    <w:lvl w:ilvl="2" w:tplc="031CC748">
      <w:start w:val="1"/>
      <w:numFmt w:val="bullet"/>
      <w:lvlText w:val="■"/>
      <w:lvlJc w:val="left"/>
      <w:pPr>
        <w:ind w:left="2160" w:hanging="360"/>
      </w:pPr>
    </w:lvl>
    <w:lvl w:ilvl="3" w:tplc="AC62A8FA">
      <w:start w:val="1"/>
      <w:numFmt w:val="bullet"/>
      <w:lvlText w:val="●"/>
      <w:lvlJc w:val="left"/>
      <w:pPr>
        <w:ind w:left="2880" w:hanging="360"/>
      </w:pPr>
    </w:lvl>
    <w:lvl w:ilvl="4" w:tplc="09BCAD20">
      <w:start w:val="1"/>
      <w:numFmt w:val="bullet"/>
      <w:lvlText w:val="○"/>
      <w:lvlJc w:val="left"/>
      <w:pPr>
        <w:ind w:left="3600" w:hanging="360"/>
      </w:pPr>
    </w:lvl>
    <w:lvl w:ilvl="5" w:tplc="1A50C410">
      <w:start w:val="1"/>
      <w:numFmt w:val="bullet"/>
      <w:lvlText w:val="■"/>
      <w:lvlJc w:val="left"/>
      <w:pPr>
        <w:ind w:left="4320" w:hanging="360"/>
      </w:pPr>
    </w:lvl>
    <w:lvl w:ilvl="6" w:tplc="46325CFE">
      <w:start w:val="1"/>
      <w:numFmt w:val="bullet"/>
      <w:lvlText w:val="●"/>
      <w:lvlJc w:val="left"/>
      <w:pPr>
        <w:ind w:left="5040" w:hanging="360"/>
      </w:pPr>
    </w:lvl>
    <w:lvl w:ilvl="7" w:tplc="FCFCF8EA">
      <w:start w:val="1"/>
      <w:numFmt w:val="bullet"/>
      <w:lvlText w:val="●"/>
      <w:lvlJc w:val="left"/>
      <w:pPr>
        <w:ind w:left="5760" w:hanging="360"/>
      </w:pPr>
    </w:lvl>
    <w:lvl w:ilvl="8" w:tplc="E6784E46">
      <w:start w:val="1"/>
      <w:numFmt w:val="bullet"/>
      <w:lvlText w:val="●"/>
      <w:lvlJc w:val="left"/>
      <w:pPr>
        <w:ind w:left="6480" w:hanging="360"/>
      </w:pPr>
    </w:lvl>
  </w:abstractNum>
  <w:abstractNum w:abstractNumId="1" w15:restartNumberingAfterBreak="0">
    <w:nsid w:val="6FDE5F81"/>
    <w:multiLevelType w:val="hybridMultilevel"/>
    <w:tmpl w:val="1F14C7A8"/>
    <w:lvl w:ilvl="0" w:tplc="33444374">
      <w:start w:val="1"/>
      <w:numFmt w:val="bullet"/>
      <w:lvlText w:val="•"/>
      <w:lvlJc w:val="left"/>
      <w:pPr>
        <w:ind w:left="403" w:hanging="259"/>
      </w:pPr>
    </w:lvl>
    <w:lvl w:ilvl="1" w:tplc="28C69898">
      <w:numFmt w:val="decimal"/>
      <w:lvlText w:val=""/>
      <w:lvlJc w:val="left"/>
    </w:lvl>
    <w:lvl w:ilvl="2" w:tplc="7570E860">
      <w:numFmt w:val="decimal"/>
      <w:lvlText w:val=""/>
      <w:lvlJc w:val="left"/>
    </w:lvl>
    <w:lvl w:ilvl="3" w:tplc="4224B414">
      <w:numFmt w:val="decimal"/>
      <w:lvlText w:val=""/>
      <w:lvlJc w:val="left"/>
    </w:lvl>
    <w:lvl w:ilvl="4" w:tplc="D0283CFC">
      <w:numFmt w:val="decimal"/>
      <w:lvlText w:val=""/>
      <w:lvlJc w:val="left"/>
    </w:lvl>
    <w:lvl w:ilvl="5" w:tplc="F59C23DC">
      <w:numFmt w:val="decimal"/>
      <w:lvlText w:val=""/>
      <w:lvlJc w:val="left"/>
    </w:lvl>
    <w:lvl w:ilvl="6" w:tplc="07A4A256">
      <w:numFmt w:val="decimal"/>
      <w:lvlText w:val=""/>
      <w:lvlJc w:val="left"/>
    </w:lvl>
    <w:lvl w:ilvl="7" w:tplc="64EE711A">
      <w:numFmt w:val="decimal"/>
      <w:lvlText w:val=""/>
      <w:lvlJc w:val="left"/>
    </w:lvl>
    <w:lvl w:ilvl="8" w:tplc="88D48FEE">
      <w:numFmt w:val="decimal"/>
      <w:lvlText w:val=""/>
      <w:lvlJc w:val="left"/>
    </w:lvl>
  </w:abstractNum>
  <w:num w:numId="1" w16cid:durableId="1826968253">
    <w:abstractNumId w:val="0"/>
    <w:lvlOverride w:ilvl="0">
      <w:startOverride w:val="1"/>
    </w:lvlOverride>
  </w:num>
  <w:num w:numId="2" w16cid:durableId="15506518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8B6"/>
    <w:rsid w:val="005648B6"/>
    <w:rsid w:val="008008DB"/>
    <w:rsid w:val="00CB28A5"/>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0A817"/>
  <w15:docId w15:val="{D3B6241E-39F4-4D4A-889E-EECDB517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0"/>
        <w:sz w:val="21"/>
        <w:szCs w:val="21"/>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28A5"/>
    <w:pPr>
      <w:spacing w:after="100"/>
    </w:pPr>
  </w:style>
  <w:style w:type="paragraph" w:styleId="TOC2">
    <w:name w:val="toc 2"/>
    <w:basedOn w:val="Normal"/>
    <w:next w:val="Normal"/>
    <w:autoRedefine/>
    <w:uiPriority w:val="39"/>
    <w:unhideWhenUsed/>
    <w:rsid w:val="00CB28A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2706</Words>
  <Characters>14886</Characters>
  <Application>Microsoft Office Word</Application>
  <DocSecurity>0</DocSecurity>
  <Lines>124</Lines>
  <Paragraphs>35</Paragraphs>
  <ScaleCrop>false</ScaleCrop>
  <Company/>
  <LinksUpToDate>false</LinksUpToDate>
  <CharactersWithSpaces>17557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YUJI  YAMAKI KOKUBUN</cp:lastModifiedBy>
  <cp:revision>2</cp:revision>
  <dcterms:created xsi:type="dcterms:W3CDTF">2026-08-28T20:33:00Z</dcterms:created>
  <dcterms:modified xsi:type="dcterms:W3CDTF">2026-08-28T22:40:00Z</dcterms:modified>
</cp:coreProperties>
</file>