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CA004" w14:textId="1F8969BB" w:rsidR="00E27116" w:rsidRDefault="00E27116" w:rsidP="00E27116">
      <w:pPr>
        <w:spacing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To the best of our knowledge, STAND-Net represents the first application of spiking neural networks to EEG artifact removal tasks. As there are currently no publicly available SNN-based baselines for this task, we constructed two comparative SNN variants by converting existing deep neural networks into their spiking equivalents using the same training framework: (1) an SNN variant of FCNN (denoted as FCNN-S); and (2) an SNN variant of 1D-ResCNN (denoted as 1D-ResCNN-S).</w:t>
      </w:r>
    </w:p>
    <w:p w14:paraId="7CF43018" w14:textId="77777777" w:rsidR="00E27116" w:rsidRDefault="00E27116" w:rsidP="00E27116">
      <w:pPr>
        <w:spacing w:line="240" w:lineRule="auto"/>
        <w:jc w:val="both"/>
        <w:rPr>
          <w:rFonts w:ascii="Times New Roman" w:hAnsi="Times New Roman" w:cs="Times New Roman"/>
          <w:sz w:val="24"/>
          <w:szCs w:val="24"/>
          <w:lang w:val="en"/>
        </w:rPr>
      </w:pPr>
    </w:p>
    <w:p w14:paraId="6053BB27" w14:textId="12A91E18" w:rsidR="00E27116" w:rsidRDefault="00E27116" w:rsidP="00E27116">
      <w:pPr>
        <w:spacing w:line="240" w:lineRule="auto"/>
        <w:jc w:val="both"/>
        <w:rPr>
          <w:rFonts w:ascii="Times New Roman" w:hAnsi="Times New Roman" w:cs="Times New Roman"/>
          <w:sz w:val="24"/>
          <w:szCs w:val="24"/>
          <w:lang w:val="en"/>
        </w:rPr>
      </w:pPr>
      <w:r>
        <w:rPr>
          <w:rFonts w:ascii="Times New Roman" w:hAnsi="Times New Roman" w:cs="Times New Roman" w:hint="eastAsia"/>
          <w:sz w:val="24"/>
          <w:szCs w:val="24"/>
          <w:lang w:val="en"/>
        </w:rPr>
        <w:t>The performance metrics of these two variants, along with STAND-Net, are summarized in Table I. The results show that the conversion from traditional DNNs to SNNs consistently improves denoising performance across all indicators (RRMSE, SNR, PSNR, WSNR, and CC), validating the intrinsic advantage of spike-based computation for neural pulse signal processing. Furthermore, STAND-Net achieves the best performance among all SNNs, demonstrating its superior capability in artifact removal and signal reconstruction.</w:t>
      </w:r>
    </w:p>
    <w:p w14:paraId="18394B58" w14:textId="77777777" w:rsidR="00E27116" w:rsidRDefault="00E27116" w:rsidP="00E27116">
      <w:pPr>
        <w:spacing w:line="240" w:lineRule="auto"/>
        <w:rPr>
          <w:rFonts w:ascii="Times New Roman" w:hAnsi="Times New Roman" w:cs="Times New Roman"/>
          <w:sz w:val="24"/>
          <w:szCs w:val="24"/>
          <w:lang w:val="en"/>
        </w:rPr>
      </w:pPr>
    </w:p>
    <w:p w14:paraId="713E9FE4" w14:textId="3EE5FD75" w:rsidR="00E27116" w:rsidRDefault="00E27116" w:rsidP="00E27116">
      <w:pPr>
        <w:spacing w:line="240" w:lineRule="auto"/>
        <w:rPr>
          <w:rFonts w:ascii="Times New Roman" w:hAnsi="Times New Roman" w:cs="Times New Roman"/>
          <w:sz w:val="24"/>
          <w:szCs w:val="24"/>
          <w:lang w:val="en"/>
        </w:rPr>
      </w:pPr>
      <w:r>
        <w:rPr>
          <w:rFonts w:ascii="Times New Roman" w:hAnsi="Times New Roman" w:cs="Times New Roman" w:hint="eastAsia"/>
          <w:sz w:val="24"/>
          <w:szCs w:val="24"/>
          <w:lang w:val="en"/>
        </w:rPr>
        <w:t>We believe that these supplementary comparisons strongly confirm the effectiveness and superiority of STAND-Net as a neuromorphic solution for EEG artifact removal.</w:t>
      </w:r>
    </w:p>
    <w:p w14:paraId="1618ACF8" w14:textId="77777777" w:rsidR="00E27116" w:rsidRPr="00E27116" w:rsidRDefault="00E27116" w:rsidP="00E27116">
      <w:pPr>
        <w:spacing w:line="240" w:lineRule="auto"/>
        <w:rPr>
          <w:rFonts w:hint="eastAsia"/>
          <w:lang w:val="en"/>
        </w:rPr>
      </w:pPr>
    </w:p>
    <w:tbl>
      <w:tblPr>
        <w:tblStyle w:val="af2"/>
        <w:tblpPr w:leftFromText="180" w:rightFromText="180" w:vertAnchor="text" w:horzAnchor="margin" w:tblpY="392"/>
        <w:tblW w:w="8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99"/>
        <w:gridCol w:w="1556"/>
        <w:gridCol w:w="850"/>
        <w:gridCol w:w="850"/>
        <w:gridCol w:w="850"/>
        <w:gridCol w:w="850"/>
        <w:gridCol w:w="850"/>
        <w:gridCol w:w="850"/>
      </w:tblGrid>
      <w:tr w:rsidR="00E27116" w14:paraId="793547D2" w14:textId="77777777" w:rsidTr="00E27116">
        <w:trPr>
          <w:trHeight w:val="397"/>
        </w:trPr>
        <w:tc>
          <w:tcPr>
            <w:tcW w:w="1699" w:type="dxa"/>
            <w:tcBorders>
              <w:top w:val="single" w:sz="8" w:space="0" w:color="auto"/>
              <w:bottom w:val="single" w:sz="8" w:space="0" w:color="auto"/>
            </w:tcBorders>
            <w:vAlign w:val="center"/>
          </w:tcPr>
          <w:p w14:paraId="12B58B1F" w14:textId="77777777" w:rsidR="00E27116" w:rsidRDefault="00E27116" w:rsidP="00E27116">
            <w:pPr>
              <w:jc w:val="center"/>
              <w:rPr>
                <w:b/>
                <w:bCs/>
                <w:szCs w:val="21"/>
              </w:rPr>
            </w:pPr>
            <w:r>
              <w:rPr>
                <w:rFonts w:hint="eastAsia"/>
                <w:b/>
                <w:bCs/>
                <w:szCs w:val="21"/>
              </w:rPr>
              <w:t>Model</w:t>
            </w:r>
          </w:p>
        </w:tc>
        <w:tc>
          <w:tcPr>
            <w:tcW w:w="1556" w:type="dxa"/>
            <w:tcBorders>
              <w:top w:val="single" w:sz="8" w:space="0" w:color="auto"/>
              <w:bottom w:val="single" w:sz="8" w:space="0" w:color="auto"/>
            </w:tcBorders>
            <w:vAlign w:val="center"/>
          </w:tcPr>
          <w:p w14:paraId="59A6ED9E" w14:textId="77777777" w:rsidR="00E27116" w:rsidRDefault="00E27116" w:rsidP="00E27116">
            <w:pPr>
              <w:jc w:val="center"/>
              <w:rPr>
                <w:b/>
                <w:bCs/>
                <w:szCs w:val="21"/>
              </w:rPr>
            </w:pPr>
            <w:r>
              <w:rPr>
                <w:rFonts w:eastAsia="Times New Roman"/>
                <w:b/>
                <w:bCs/>
                <w:szCs w:val="21"/>
                <w:lang w:eastAsia="en-US"/>
              </w:rPr>
              <w:t>Artifacts</w:t>
            </w:r>
          </w:p>
        </w:tc>
        <w:tc>
          <w:tcPr>
            <w:tcW w:w="850" w:type="dxa"/>
            <w:tcBorders>
              <w:top w:val="single" w:sz="8" w:space="0" w:color="auto"/>
              <w:bottom w:val="single" w:sz="8" w:space="0" w:color="auto"/>
            </w:tcBorders>
            <w:vAlign w:val="center"/>
          </w:tcPr>
          <w:p w14:paraId="73F69991" w14:textId="77777777" w:rsidR="00E27116" w:rsidRDefault="00E27116" w:rsidP="00E27116">
            <w:pPr>
              <w:jc w:val="center"/>
              <w:rPr>
                <w:b/>
                <w:bCs/>
                <w:szCs w:val="21"/>
              </w:rPr>
            </w:pPr>
            <w:r>
              <w:rPr>
                <w:rFonts w:hint="eastAsia"/>
                <w:b/>
                <w:bCs/>
                <w:szCs w:val="21"/>
              </w:rPr>
              <w:t>RRMSE</w:t>
            </w:r>
          </w:p>
        </w:tc>
        <w:tc>
          <w:tcPr>
            <w:tcW w:w="850" w:type="dxa"/>
            <w:tcBorders>
              <w:top w:val="single" w:sz="8" w:space="0" w:color="auto"/>
              <w:bottom w:val="single" w:sz="8" w:space="0" w:color="auto"/>
            </w:tcBorders>
            <w:vAlign w:val="center"/>
          </w:tcPr>
          <w:p w14:paraId="566E4157" w14:textId="77777777" w:rsidR="00E27116" w:rsidRDefault="00E27116" w:rsidP="00E27116">
            <w:pPr>
              <w:jc w:val="center"/>
              <w:rPr>
                <w:b/>
                <w:bCs/>
                <w:szCs w:val="21"/>
              </w:rPr>
            </w:pPr>
            <w:r>
              <w:rPr>
                <w:rFonts w:hint="eastAsia"/>
                <w:b/>
                <w:bCs/>
                <w:szCs w:val="21"/>
              </w:rPr>
              <w:t>SNR</w:t>
            </w:r>
          </w:p>
        </w:tc>
        <w:tc>
          <w:tcPr>
            <w:tcW w:w="850" w:type="dxa"/>
            <w:tcBorders>
              <w:top w:val="single" w:sz="8" w:space="0" w:color="auto"/>
              <w:bottom w:val="single" w:sz="8" w:space="0" w:color="auto"/>
            </w:tcBorders>
            <w:vAlign w:val="center"/>
          </w:tcPr>
          <w:p w14:paraId="5ECD9593" w14:textId="77777777" w:rsidR="00E27116" w:rsidRDefault="00E27116" w:rsidP="00E27116">
            <w:pPr>
              <w:jc w:val="center"/>
              <w:rPr>
                <w:b/>
                <w:bCs/>
                <w:szCs w:val="21"/>
              </w:rPr>
            </w:pPr>
            <w:r>
              <w:rPr>
                <w:rFonts w:hint="eastAsia"/>
                <w:b/>
                <w:bCs/>
                <w:szCs w:val="21"/>
              </w:rPr>
              <w:t>PSNR</w:t>
            </w:r>
          </w:p>
        </w:tc>
        <w:tc>
          <w:tcPr>
            <w:tcW w:w="850" w:type="dxa"/>
            <w:tcBorders>
              <w:top w:val="single" w:sz="8" w:space="0" w:color="auto"/>
              <w:bottom w:val="single" w:sz="8" w:space="0" w:color="auto"/>
            </w:tcBorders>
            <w:vAlign w:val="center"/>
          </w:tcPr>
          <w:p w14:paraId="0FF0029F" w14:textId="77777777" w:rsidR="00E27116" w:rsidRDefault="00E27116" w:rsidP="00E27116">
            <w:pPr>
              <w:jc w:val="center"/>
              <w:rPr>
                <w:b/>
                <w:bCs/>
                <w:szCs w:val="21"/>
                <w:vertAlign w:val="superscript"/>
              </w:rPr>
            </w:pPr>
            <w:proofErr w:type="spellStart"/>
            <w:r>
              <w:rPr>
                <w:rFonts w:hint="eastAsia"/>
                <w:b/>
                <w:bCs/>
                <w:szCs w:val="21"/>
              </w:rPr>
              <w:t>WSNR</w:t>
            </w:r>
            <w:r>
              <w:rPr>
                <w:rFonts w:hint="eastAsia"/>
                <w:b/>
                <w:bCs/>
                <w:szCs w:val="21"/>
                <w:vertAlign w:val="superscript"/>
              </w:rPr>
              <w:t>e</w:t>
            </w:r>
            <w:proofErr w:type="spellEnd"/>
          </w:p>
        </w:tc>
        <w:tc>
          <w:tcPr>
            <w:tcW w:w="850" w:type="dxa"/>
            <w:tcBorders>
              <w:top w:val="single" w:sz="8" w:space="0" w:color="auto"/>
              <w:bottom w:val="single" w:sz="8" w:space="0" w:color="auto"/>
            </w:tcBorders>
            <w:vAlign w:val="center"/>
          </w:tcPr>
          <w:p w14:paraId="05A1358D" w14:textId="77777777" w:rsidR="00E27116" w:rsidRDefault="00E27116" w:rsidP="00E27116">
            <w:pPr>
              <w:jc w:val="center"/>
              <w:rPr>
                <w:b/>
                <w:bCs/>
                <w:szCs w:val="21"/>
              </w:rPr>
            </w:pPr>
            <w:proofErr w:type="spellStart"/>
            <w:r>
              <w:rPr>
                <w:rFonts w:hint="eastAsia"/>
                <w:b/>
                <w:bCs/>
                <w:szCs w:val="21"/>
              </w:rPr>
              <w:t>WSNR</w:t>
            </w:r>
            <w:r>
              <w:rPr>
                <w:rFonts w:hint="eastAsia"/>
                <w:b/>
                <w:bCs/>
                <w:szCs w:val="21"/>
                <w:vertAlign w:val="superscript"/>
              </w:rPr>
              <w:t>h</w:t>
            </w:r>
            <w:proofErr w:type="spellEnd"/>
          </w:p>
        </w:tc>
        <w:tc>
          <w:tcPr>
            <w:tcW w:w="850" w:type="dxa"/>
            <w:tcBorders>
              <w:top w:val="single" w:sz="8" w:space="0" w:color="auto"/>
              <w:bottom w:val="single" w:sz="8" w:space="0" w:color="auto"/>
            </w:tcBorders>
            <w:vAlign w:val="center"/>
          </w:tcPr>
          <w:p w14:paraId="14902703" w14:textId="77777777" w:rsidR="00E27116" w:rsidRDefault="00E27116" w:rsidP="00E27116">
            <w:pPr>
              <w:jc w:val="center"/>
              <w:rPr>
                <w:b/>
                <w:bCs/>
                <w:szCs w:val="21"/>
              </w:rPr>
            </w:pPr>
            <w:r>
              <w:rPr>
                <w:rFonts w:hint="eastAsia"/>
                <w:b/>
                <w:bCs/>
                <w:szCs w:val="21"/>
              </w:rPr>
              <w:t>CC</w:t>
            </w:r>
          </w:p>
        </w:tc>
      </w:tr>
      <w:tr w:rsidR="00E27116" w14:paraId="46F26AAC" w14:textId="77777777" w:rsidTr="00E27116">
        <w:tc>
          <w:tcPr>
            <w:tcW w:w="1699" w:type="dxa"/>
            <w:vMerge w:val="restart"/>
            <w:tcBorders>
              <w:top w:val="single" w:sz="8" w:space="0" w:color="auto"/>
              <w:bottom w:val="single" w:sz="4" w:space="0" w:color="auto"/>
            </w:tcBorders>
            <w:vAlign w:val="center"/>
          </w:tcPr>
          <w:p w14:paraId="0C114A2A" w14:textId="77777777" w:rsidR="00E27116" w:rsidRDefault="00E27116" w:rsidP="00E27116">
            <w:pPr>
              <w:jc w:val="center"/>
              <w:rPr>
                <w:szCs w:val="21"/>
              </w:rPr>
            </w:pPr>
            <w:r>
              <w:rPr>
                <w:rFonts w:hint="eastAsia"/>
                <w:szCs w:val="21"/>
              </w:rPr>
              <w:t>FCNN-S</w:t>
            </w:r>
          </w:p>
        </w:tc>
        <w:tc>
          <w:tcPr>
            <w:tcW w:w="1556" w:type="dxa"/>
            <w:tcBorders>
              <w:top w:val="single" w:sz="8" w:space="0" w:color="auto"/>
            </w:tcBorders>
            <w:vAlign w:val="center"/>
          </w:tcPr>
          <w:p w14:paraId="0E56DEF0" w14:textId="77777777" w:rsidR="00E27116" w:rsidRDefault="00E27116" w:rsidP="00E27116">
            <w:pPr>
              <w:jc w:val="center"/>
              <w:rPr>
                <w:szCs w:val="21"/>
              </w:rPr>
            </w:pPr>
            <w:r>
              <w:rPr>
                <w:rFonts w:hint="eastAsia"/>
                <w:szCs w:val="21"/>
              </w:rPr>
              <w:t>EMG</w:t>
            </w:r>
          </w:p>
        </w:tc>
        <w:tc>
          <w:tcPr>
            <w:tcW w:w="850" w:type="dxa"/>
            <w:tcBorders>
              <w:top w:val="single" w:sz="8" w:space="0" w:color="auto"/>
            </w:tcBorders>
            <w:vAlign w:val="center"/>
          </w:tcPr>
          <w:p w14:paraId="35B36113" w14:textId="77777777" w:rsidR="00E27116" w:rsidRDefault="00E27116" w:rsidP="00E27116">
            <w:pPr>
              <w:jc w:val="center"/>
              <w:rPr>
                <w:rFonts w:eastAsia="Times New Roman"/>
                <w:szCs w:val="21"/>
                <w:lang w:eastAsia="en-US"/>
              </w:rPr>
            </w:pPr>
            <w:r>
              <w:rPr>
                <w:color w:val="000000"/>
                <w:szCs w:val="21"/>
              </w:rPr>
              <w:t>0.4</w:t>
            </w:r>
            <w:r>
              <w:rPr>
                <w:rFonts w:hint="eastAsia"/>
                <w:color w:val="000000"/>
                <w:szCs w:val="21"/>
              </w:rPr>
              <w:t>734</w:t>
            </w:r>
          </w:p>
        </w:tc>
        <w:tc>
          <w:tcPr>
            <w:tcW w:w="850" w:type="dxa"/>
            <w:tcBorders>
              <w:top w:val="single" w:sz="8" w:space="0" w:color="auto"/>
            </w:tcBorders>
            <w:vAlign w:val="center"/>
          </w:tcPr>
          <w:p w14:paraId="3D9FDF1C" w14:textId="77777777" w:rsidR="00E27116" w:rsidRDefault="00E27116" w:rsidP="00E27116">
            <w:pPr>
              <w:jc w:val="center"/>
              <w:rPr>
                <w:szCs w:val="21"/>
              </w:rPr>
            </w:pPr>
            <w:r>
              <w:rPr>
                <w:color w:val="000000"/>
                <w:szCs w:val="21"/>
              </w:rPr>
              <w:t>6.</w:t>
            </w:r>
            <w:r>
              <w:rPr>
                <w:rFonts w:hint="eastAsia"/>
                <w:color w:val="000000"/>
                <w:szCs w:val="21"/>
              </w:rPr>
              <w:t>8</w:t>
            </w:r>
            <w:r>
              <w:rPr>
                <w:color w:val="000000"/>
                <w:szCs w:val="21"/>
              </w:rPr>
              <w:t>7</w:t>
            </w:r>
            <w:r>
              <w:rPr>
                <w:rFonts w:hint="eastAsia"/>
                <w:color w:val="000000"/>
                <w:szCs w:val="21"/>
              </w:rPr>
              <w:t>36</w:t>
            </w:r>
          </w:p>
        </w:tc>
        <w:tc>
          <w:tcPr>
            <w:tcW w:w="850" w:type="dxa"/>
            <w:tcBorders>
              <w:top w:val="single" w:sz="8" w:space="0" w:color="auto"/>
            </w:tcBorders>
            <w:vAlign w:val="center"/>
          </w:tcPr>
          <w:p w14:paraId="393EFA68" w14:textId="77777777" w:rsidR="00E27116" w:rsidRDefault="00E27116" w:rsidP="00E27116">
            <w:pPr>
              <w:jc w:val="center"/>
              <w:rPr>
                <w:szCs w:val="21"/>
              </w:rPr>
            </w:pPr>
            <w:r>
              <w:rPr>
                <w:color w:val="000000"/>
                <w:szCs w:val="21"/>
              </w:rPr>
              <w:t>17.</w:t>
            </w:r>
            <w:r>
              <w:rPr>
                <w:rFonts w:hint="eastAsia"/>
                <w:color w:val="000000"/>
                <w:szCs w:val="21"/>
              </w:rPr>
              <w:t>8123</w:t>
            </w:r>
          </w:p>
        </w:tc>
        <w:tc>
          <w:tcPr>
            <w:tcW w:w="850" w:type="dxa"/>
            <w:tcBorders>
              <w:top w:val="single" w:sz="8" w:space="0" w:color="auto"/>
            </w:tcBorders>
            <w:vAlign w:val="center"/>
          </w:tcPr>
          <w:p w14:paraId="40193B54" w14:textId="77777777" w:rsidR="00E27116" w:rsidRDefault="00E27116" w:rsidP="00E27116">
            <w:pPr>
              <w:jc w:val="center"/>
              <w:rPr>
                <w:szCs w:val="21"/>
              </w:rPr>
            </w:pPr>
            <w:r>
              <w:rPr>
                <w:color w:val="000000"/>
                <w:szCs w:val="21"/>
              </w:rPr>
              <w:t>8.5119</w:t>
            </w:r>
          </w:p>
        </w:tc>
        <w:tc>
          <w:tcPr>
            <w:tcW w:w="850" w:type="dxa"/>
            <w:tcBorders>
              <w:top w:val="single" w:sz="8" w:space="0" w:color="auto"/>
            </w:tcBorders>
            <w:vAlign w:val="center"/>
          </w:tcPr>
          <w:p w14:paraId="2305CD4D" w14:textId="77777777" w:rsidR="00E27116" w:rsidRDefault="00E27116" w:rsidP="00E27116">
            <w:pPr>
              <w:jc w:val="center"/>
              <w:rPr>
                <w:color w:val="000000"/>
                <w:szCs w:val="21"/>
              </w:rPr>
            </w:pPr>
            <w:r>
              <w:rPr>
                <w:rFonts w:hint="eastAsia"/>
                <w:color w:val="000000"/>
                <w:szCs w:val="21"/>
              </w:rPr>
              <w:t>9.1326</w:t>
            </w:r>
          </w:p>
        </w:tc>
        <w:tc>
          <w:tcPr>
            <w:tcW w:w="850" w:type="dxa"/>
            <w:tcBorders>
              <w:top w:val="single" w:sz="8" w:space="0" w:color="auto"/>
            </w:tcBorders>
            <w:vAlign w:val="center"/>
          </w:tcPr>
          <w:p w14:paraId="30A1B6E6" w14:textId="77777777" w:rsidR="00E27116" w:rsidRDefault="00E27116" w:rsidP="00E27116">
            <w:pPr>
              <w:jc w:val="center"/>
              <w:rPr>
                <w:color w:val="000000"/>
                <w:szCs w:val="21"/>
              </w:rPr>
            </w:pPr>
            <w:r>
              <w:rPr>
                <w:rFonts w:hint="eastAsia"/>
                <w:color w:val="000000"/>
                <w:szCs w:val="21"/>
              </w:rPr>
              <w:t>0.8708</w:t>
            </w:r>
          </w:p>
        </w:tc>
      </w:tr>
      <w:tr w:rsidR="00E27116" w14:paraId="0C08A1F4" w14:textId="77777777" w:rsidTr="00E27116">
        <w:tc>
          <w:tcPr>
            <w:tcW w:w="1699" w:type="dxa"/>
            <w:vMerge/>
            <w:tcBorders>
              <w:bottom w:val="single" w:sz="4" w:space="0" w:color="auto"/>
            </w:tcBorders>
            <w:vAlign w:val="center"/>
          </w:tcPr>
          <w:p w14:paraId="5CF32F82" w14:textId="77777777" w:rsidR="00E27116" w:rsidRDefault="00E27116" w:rsidP="00E27116">
            <w:pPr>
              <w:jc w:val="center"/>
              <w:rPr>
                <w:szCs w:val="21"/>
              </w:rPr>
            </w:pPr>
          </w:p>
        </w:tc>
        <w:tc>
          <w:tcPr>
            <w:tcW w:w="1556" w:type="dxa"/>
            <w:vAlign w:val="center"/>
          </w:tcPr>
          <w:p w14:paraId="7872850F" w14:textId="77777777" w:rsidR="00E27116" w:rsidRDefault="00E27116" w:rsidP="00E27116">
            <w:pPr>
              <w:jc w:val="center"/>
              <w:rPr>
                <w:szCs w:val="21"/>
              </w:rPr>
            </w:pPr>
            <w:r>
              <w:rPr>
                <w:rFonts w:hint="eastAsia"/>
                <w:szCs w:val="21"/>
              </w:rPr>
              <w:t>EOG</w:t>
            </w:r>
          </w:p>
        </w:tc>
        <w:tc>
          <w:tcPr>
            <w:tcW w:w="850" w:type="dxa"/>
          </w:tcPr>
          <w:p w14:paraId="5C6793CC" w14:textId="77777777" w:rsidR="00E27116" w:rsidRDefault="00E27116" w:rsidP="00E27116">
            <w:pPr>
              <w:jc w:val="center"/>
              <w:rPr>
                <w:szCs w:val="21"/>
              </w:rPr>
            </w:pPr>
            <w:r>
              <w:rPr>
                <w:color w:val="000000"/>
                <w:szCs w:val="21"/>
              </w:rPr>
              <w:t>0.3</w:t>
            </w:r>
            <w:r>
              <w:rPr>
                <w:rFonts w:hint="eastAsia"/>
                <w:color w:val="000000"/>
                <w:szCs w:val="21"/>
              </w:rPr>
              <w:t>628</w:t>
            </w:r>
          </w:p>
        </w:tc>
        <w:tc>
          <w:tcPr>
            <w:tcW w:w="850" w:type="dxa"/>
          </w:tcPr>
          <w:p w14:paraId="0C9DE2FD" w14:textId="77777777" w:rsidR="00E27116" w:rsidRDefault="00E27116" w:rsidP="00E27116">
            <w:pPr>
              <w:jc w:val="center"/>
              <w:rPr>
                <w:szCs w:val="21"/>
              </w:rPr>
            </w:pPr>
            <w:r>
              <w:rPr>
                <w:color w:val="000000"/>
                <w:szCs w:val="21"/>
              </w:rPr>
              <w:t>8.</w:t>
            </w:r>
            <w:r>
              <w:rPr>
                <w:rFonts w:hint="eastAsia"/>
                <w:color w:val="000000"/>
                <w:szCs w:val="21"/>
              </w:rPr>
              <w:t>4247</w:t>
            </w:r>
          </w:p>
        </w:tc>
        <w:tc>
          <w:tcPr>
            <w:tcW w:w="850" w:type="dxa"/>
          </w:tcPr>
          <w:p w14:paraId="2019AA47" w14:textId="77777777" w:rsidR="00E27116" w:rsidRDefault="00E27116" w:rsidP="00E27116">
            <w:pPr>
              <w:jc w:val="center"/>
              <w:rPr>
                <w:szCs w:val="21"/>
              </w:rPr>
            </w:pPr>
            <w:r>
              <w:rPr>
                <w:color w:val="000000"/>
                <w:szCs w:val="21"/>
              </w:rPr>
              <w:t>17.</w:t>
            </w:r>
            <w:r>
              <w:rPr>
                <w:rFonts w:hint="eastAsia"/>
                <w:color w:val="000000"/>
                <w:szCs w:val="21"/>
              </w:rPr>
              <w:t>2528</w:t>
            </w:r>
          </w:p>
        </w:tc>
        <w:tc>
          <w:tcPr>
            <w:tcW w:w="850" w:type="dxa"/>
          </w:tcPr>
          <w:p w14:paraId="13A61946" w14:textId="77777777" w:rsidR="00E27116" w:rsidRDefault="00E27116" w:rsidP="00E27116">
            <w:pPr>
              <w:jc w:val="center"/>
              <w:rPr>
                <w:szCs w:val="21"/>
              </w:rPr>
            </w:pPr>
            <w:r>
              <w:rPr>
                <w:color w:val="000000"/>
                <w:szCs w:val="21"/>
              </w:rPr>
              <w:t>9.1033</w:t>
            </w:r>
          </w:p>
        </w:tc>
        <w:tc>
          <w:tcPr>
            <w:tcW w:w="850" w:type="dxa"/>
            <w:vAlign w:val="center"/>
          </w:tcPr>
          <w:p w14:paraId="66243DBC" w14:textId="77777777" w:rsidR="00E27116" w:rsidRDefault="00E27116" w:rsidP="00E27116">
            <w:pPr>
              <w:jc w:val="center"/>
              <w:rPr>
                <w:color w:val="000000"/>
                <w:szCs w:val="21"/>
              </w:rPr>
            </w:pPr>
            <w:r>
              <w:rPr>
                <w:rFonts w:hint="eastAsia"/>
                <w:color w:val="000000"/>
                <w:szCs w:val="21"/>
              </w:rPr>
              <w:t>10.7024</w:t>
            </w:r>
          </w:p>
        </w:tc>
        <w:tc>
          <w:tcPr>
            <w:tcW w:w="850" w:type="dxa"/>
            <w:vAlign w:val="center"/>
          </w:tcPr>
          <w:p w14:paraId="1761550D" w14:textId="77777777" w:rsidR="00E27116" w:rsidRDefault="00E27116" w:rsidP="00E27116">
            <w:pPr>
              <w:jc w:val="center"/>
              <w:rPr>
                <w:color w:val="000000"/>
                <w:szCs w:val="21"/>
              </w:rPr>
            </w:pPr>
            <w:r>
              <w:rPr>
                <w:rFonts w:hint="eastAsia"/>
                <w:color w:val="000000"/>
                <w:szCs w:val="21"/>
              </w:rPr>
              <w:t>0.9308</w:t>
            </w:r>
          </w:p>
        </w:tc>
      </w:tr>
      <w:tr w:rsidR="00E27116" w14:paraId="3083C64D" w14:textId="77777777" w:rsidTr="00E27116">
        <w:tc>
          <w:tcPr>
            <w:tcW w:w="1699" w:type="dxa"/>
            <w:vMerge/>
            <w:tcBorders>
              <w:bottom w:val="single" w:sz="4" w:space="0" w:color="auto"/>
            </w:tcBorders>
            <w:vAlign w:val="center"/>
          </w:tcPr>
          <w:p w14:paraId="4239B308" w14:textId="77777777" w:rsidR="00E27116" w:rsidRDefault="00E27116" w:rsidP="00E27116">
            <w:pPr>
              <w:jc w:val="center"/>
              <w:rPr>
                <w:szCs w:val="21"/>
              </w:rPr>
            </w:pPr>
          </w:p>
        </w:tc>
        <w:tc>
          <w:tcPr>
            <w:tcW w:w="1556" w:type="dxa"/>
            <w:vAlign w:val="center"/>
          </w:tcPr>
          <w:p w14:paraId="3A9605E2" w14:textId="77777777" w:rsidR="00E27116" w:rsidRDefault="00E27116" w:rsidP="00E27116">
            <w:pPr>
              <w:jc w:val="center"/>
              <w:rPr>
                <w:szCs w:val="21"/>
              </w:rPr>
            </w:pPr>
            <w:r>
              <w:rPr>
                <w:rFonts w:hint="eastAsia"/>
                <w:szCs w:val="21"/>
              </w:rPr>
              <w:t>ECG</w:t>
            </w:r>
          </w:p>
        </w:tc>
        <w:tc>
          <w:tcPr>
            <w:tcW w:w="850" w:type="dxa"/>
          </w:tcPr>
          <w:p w14:paraId="286C8FFC" w14:textId="77777777" w:rsidR="00E27116" w:rsidRDefault="00E27116" w:rsidP="00E27116">
            <w:pPr>
              <w:jc w:val="center"/>
              <w:rPr>
                <w:rFonts w:eastAsia="Times New Roman"/>
                <w:szCs w:val="21"/>
                <w:lang w:eastAsia="en-US"/>
              </w:rPr>
            </w:pPr>
            <w:r>
              <w:rPr>
                <w:color w:val="000000"/>
                <w:szCs w:val="21"/>
              </w:rPr>
              <w:t>0.3</w:t>
            </w:r>
            <w:r>
              <w:rPr>
                <w:rFonts w:hint="eastAsia"/>
                <w:color w:val="000000"/>
                <w:szCs w:val="21"/>
              </w:rPr>
              <w:t>683</w:t>
            </w:r>
          </w:p>
        </w:tc>
        <w:tc>
          <w:tcPr>
            <w:tcW w:w="850" w:type="dxa"/>
          </w:tcPr>
          <w:p w14:paraId="67DC8B10" w14:textId="77777777" w:rsidR="00E27116" w:rsidRDefault="00E27116" w:rsidP="00E27116">
            <w:pPr>
              <w:jc w:val="center"/>
              <w:rPr>
                <w:szCs w:val="21"/>
              </w:rPr>
            </w:pPr>
            <w:r>
              <w:rPr>
                <w:color w:val="000000"/>
                <w:szCs w:val="21"/>
              </w:rPr>
              <w:t>13.</w:t>
            </w:r>
            <w:r>
              <w:rPr>
                <w:rFonts w:hint="eastAsia"/>
                <w:color w:val="000000"/>
                <w:szCs w:val="21"/>
              </w:rPr>
              <w:t>4169</w:t>
            </w:r>
          </w:p>
        </w:tc>
        <w:tc>
          <w:tcPr>
            <w:tcW w:w="850" w:type="dxa"/>
          </w:tcPr>
          <w:p w14:paraId="12CFE0D2" w14:textId="77777777" w:rsidR="00E27116" w:rsidRDefault="00E27116" w:rsidP="00E27116">
            <w:pPr>
              <w:jc w:val="center"/>
              <w:rPr>
                <w:szCs w:val="21"/>
              </w:rPr>
            </w:pPr>
            <w:r>
              <w:rPr>
                <w:color w:val="000000"/>
                <w:szCs w:val="21"/>
              </w:rPr>
              <w:t>20.</w:t>
            </w:r>
            <w:r>
              <w:rPr>
                <w:rFonts w:hint="eastAsia"/>
                <w:color w:val="000000"/>
                <w:szCs w:val="21"/>
              </w:rPr>
              <w:t>8739</w:t>
            </w:r>
          </w:p>
        </w:tc>
        <w:tc>
          <w:tcPr>
            <w:tcW w:w="850" w:type="dxa"/>
          </w:tcPr>
          <w:p w14:paraId="4BF0A35E" w14:textId="77777777" w:rsidR="00E27116" w:rsidRDefault="00E27116" w:rsidP="00E27116">
            <w:pPr>
              <w:jc w:val="center"/>
              <w:rPr>
                <w:szCs w:val="21"/>
              </w:rPr>
            </w:pPr>
            <w:r>
              <w:rPr>
                <w:color w:val="000000"/>
                <w:szCs w:val="21"/>
              </w:rPr>
              <w:t>12.8102</w:t>
            </w:r>
          </w:p>
        </w:tc>
        <w:tc>
          <w:tcPr>
            <w:tcW w:w="850" w:type="dxa"/>
            <w:vAlign w:val="center"/>
          </w:tcPr>
          <w:p w14:paraId="69B82723" w14:textId="77777777" w:rsidR="00E27116" w:rsidRDefault="00E27116" w:rsidP="00E27116">
            <w:pPr>
              <w:jc w:val="center"/>
              <w:rPr>
                <w:color w:val="000000"/>
                <w:szCs w:val="21"/>
              </w:rPr>
            </w:pPr>
            <w:r>
              <w:rPr>
                <w:rFonts w:hint="eastAsia"/>
                <w:color w:val="000000"/>
                <w:szCs w:val="21"/>
              </w:rPr>
              <w:t>12.9819</w:t>
            </w:r>
          </w:p>
        </w:tc>
        <w:tc>
          <w:tcPr>
            <w:tcW w:w="850" w:type="dxa"/>
            <w:vAlign w:val="center"/>
          </w:tcPr>
          <w:p w14:paraId="58C24952" w14:textId="77777777" w:rsidR="00E27116" w:rsidRDefault="00E27116" w:rsidP="00E27116">
            <w:pPr>
              <w:jc w:val="center"/>
              <w:rPr>
                <w:color w:val="000000"/>
                <w:szCs w:val="21"/>
              </w:rPr>
            </w:pPr>
            <w:r>
              <w:rPr>
                <w:rFonts w:hint="eastAsia"/>
                <w:color w:val="000000"/>
                <w:szCs w:val="21"/>
              </w:rPr>
              <w:t>0.9469</w:t>
            </w:r>
          </w:p>
        </w:tc>
      </w:tr>
      <w:tr w:rsidR="00E27116" w14:paraId="081199DA" w14:textId="77777777" w:rsidTr="00E27116">
        <w:tc>
          <w:tcPr>
            <w:tcW w:w="1699" w:type="dxa"/>
            <w:vMerge/>
            <w:tcBorders>
              <w:bottom w:val="single" w:sz="4" w:space="0" w:color="auto"/>
            </w:tcBorders>
            <w:vAlign w:val="center"/>
          </w:tcPr>
          <w:p w14:paraId="4A5B46F2" w14:textId="77777777" w:rsidR="00E27116" w:rsidRDefault="00E27116" w:rsidP="00E27116">
            <w:pPr>
              <w:jc w:val="center"/>
              <w:rPr>
                <w:szCs w:val="21"/>
              </w:rPr>
            </w:pPr>
          </w:p>
        </w:tc>
        <w:tc>
          <w:tcPr>
            <w:tcW w:w="1556" w:type="dxa"/>
            <w:vAlign w:val="center"/>
          </w:tcPr>
          <w:p w14:paraId="2ABD9CFD" w14:textId="77777777" w:rsidR="00E27116" w:rsidRDefault="00E27116" w:rsidP="00E27116">
            <w:pPr>
              <w:jc w:val="center"/>
              <w:rPr>
                <w:szCs w:val="21"/>
              </w:rPr>
            </w:pPr>
            <w:r>
              <w:rPr>
                <w:rFonts w:hint="eastAsia"/>
                <w:szCs w:val="21"/>
              </w:rPr>
              <w:t>EMG+EOG</w:t>
            </w:r>
          </w:p>
        </w:tc>
        <w:tc>
          <w:tcPr>
            <w:tcW w:w="850" w:type="dxa"/>
          </w:tcPr>
          <w:p w14:paraId="473C5F0A" w14:textId="77777777" w:rsidR="00E27116" w:rsidRDefault="00E27116" w:rsidP="00E27116">
            <w:pPr>
              <w:jc w:val="center"/>
              <w:rPr>
                <w:rFonts w:eastAsia="等线"/>
                <w:szCs w:val="21"/>
              </w:rPr>
            </w:pPr>
            <w:r>
              <w:rPr>
                <w:color w:val="000000"/>
                <w:szCs w:val="21"/>
              </w:rPr>
              <w:t>0.3</w:t>
            </w:r>
            <w:r>
              <w:rPr>
                <w:rFonts w:hint="eastAsia"/>
                <w:color w:val="000000"/>
                <w:szCs w:val="21"/>
              </w:rPr>
              <w:t>579</w:t>
            </w:r>
          </w:p>
        </w:tc>
        <w:tc>
          <w:tcPr>
            <w:tcW w:w="850" w:type="dxa"/>
          </w:tcPr>
          <w:p w14:paraId="7216E742" w14:textId="77777777" w:rsidR="00E27116" w:rsidRDefault="00E27116" w:rsidP="00E27116">
            <w:pPr>
              <w:jc w:val="center"/>
              <w:rPr>
                <w:szCs w:val="21"/>
              </w:rPr>
            </w:pPr>
            <w:r>
              <w:rPr>
                <w:rFonts w:hint="eastAsia"/>
                <w:szCs w:val="21"/>
              </w:rPr>
              <w:t>9.0132</w:t>
            </w:r>
          </w:p>
        </w:tc>
        <w:tc>
          <w:tcPr>
            <w:tcW w:w="850" w:type="dxa"/>
            <w:vAlign w:val="center"/>
          </w:tcPr>
          <w:p w14:paraId="73B2CD01" w14:textId="77777777" w:rsidR="00E27116" w:rsidRDefault="00E27116" w:rsidP="00E27116">
            <w:pPr>
              <w:jc w:val="center"/>
              <w:rPr>
                <w:szCs w:val="21"/>
              </w:rPr>
            </w:pPr>
            <w:r>
              <w:rPr>
                <w:rFonts w:hint="eastAsia"/>
                <w:szCs w:val="21"/>
              </w:rPr>
              <w:t>19.5510</w:t>
            </w:r>
          </w:p>
        </w:tc>
        <w:tc>
          <w:tcPr>
            <w:tcW w:w="850" w:type="dxa"/>
            <w:vAlign w:val="center"/>
          </w:tcPr>
          <w:p w14:paraId="2D6F8D49" w14:textId="77777777" w:rsidR="00E27116" w:rsidRDefault="00E27116" w:rsidP="00E27116">
            <w:pPr>
              <w:jc w:val="center"/>
              <w:rPr>
                <w:szCs w:val="21"/>
              </w:rPr>
            </w:pPr>
            <w:r>
              <w:rPr>
                <w:rFonts w:hint="eastAsia"/>
                <w:szCs w:val="21"/>
              </w:rPr>
              <w:t>10.6863</w:t>
            </w:r>
          </w:p>
        </w:tc>
        <w:tc>
          <w:tcPr>
            <w:tcW w:w="850" w:type="dxa"/>
            <w:vAlign w:val="center"/>
          </w:tcPr>
          <w:p w14:paraId="2B8BEEFB" w14:textId="77777777" w:rsidR="00E27116" w:rsidRDefault="00E27116" w:rsidP="00E27116">
            <w:pPr>
              <w:jc w:val="center"/>
              <w:rPr>
                <w:color w:val="000000"/>
                <w:szCs w:val="21"/>
              </w:rPr>
            </w:pPr>
            <w:r>
              <w:rPr>
                <w:rFonts w:hint="eastAsia"/>
                <w:color w:val="000000"/>
                <w:szCs w:val="21"/>
              </w:rPr>
              <w:t>10.6585</w:t>
            </w:r>
          </w:p>
        </w:tc>
        <w:tc>
          <w:tcPr>
            <w:tcW w:w="850" w:type="dxa"/>
            <w:vAlign w:val="center"/>
          </w:tcPr>
          <w:p w14:paraId="325BD546" w14:textId="77777777" w:rsidR="00E27116" w:rsidRDefault="00E27116" w:rsidP="00E27116">
            <w:pPr>
              <w:jc w:val="center"/>
              <w:rPr>
                <w:color w:val="000000"/>
                <w:szCs w:val="21"/>
              </w:rPr>
            </w:pPr>
            <w:r>
              <w:rPr>
                <w:rFonts w:hint="eastAsia"/>
                <w:color w:val="000000"/>
                <w:szCs w:val="21"/>
              </w:rPr>
              <w:t>0.9334</w:t>
            </w:r>
          </w:p>
        </w:tc>
      </w:tr>
      <w:tr w:rsidR="00E27116" w14:paraId="414EFD5A" w14:textId="77777777" w:rsidTr="00E27116">
        <w:tc>
          <w:tcPr>
            <w:tcW w:w="1699" w:type="dxa"/>
            <w:vMerge/>
            <w:tcBorders>
              <w:bottom w:val="single" w:sz="4" w:space="0" w:color="auto"/>
            </w:tcBorders>
            <w:vAlign w:val="center"/>
          </w:tcPr>
          <w:p w14:paraId="2647F53F" w14:textId="77777777" w:rsidR="00E27116" w:rsidRDefault="00E27116" w:rsidP="00E27116">
            <w:pPr>
              <w:jc w:val="center"/>
              <w:rPr>
                <w:szCs w:val="21"/>
              </w:rPr>
            </w:pPr>
          </w:p>
        </w:tc>
        <w:tc>
          <w:tcPr>
            <w:tcW w:w="1556" w:type="dxa"/>
            <w:vAlign w:val="center"/>
          </w:tcPr>
          <w:p w14:paraId="31983C71" w14:textId="77777777" w:rsidR="00E27116" w:rsidRDefault="00E27116" w:rsidP="00E27116">
            <w:pPr>
              <w:jc w:val="center"/>
              <w:rPr>
                <w:szCs w:val="21"/>
              </w:rPr>
            </w:pPr>
            <w:r>
              <w:rPr>
                <w:rFonts w:hint="eastAsia"/>
                <w:szCs w:val="21"/>
              </w:rPr>
              <w:t>EMG+ECG</w:t>
            </w:r>
          </w:p>
        </w:tc>
        <w:tc>
          <w:tcPr>
            <w:tcW w:w="850" w:type="dxa"/>
          </w:tcPr>
          <w:p w14:paraId="38538AA0" w14:textId="77777777" w:rsidR="00E27116" w:rsidRDefault="00E27116" w:rsidP="00E27116">
            <w:pPr>
              <w:jc w:val="center"/>
              <w:rPr>
                <w:szCs w:val="21"/>
              </w:rPr>
            </w:pPr>
            <w:r>
              <w:rPr>
                <w:color w:val="000000"/>
                <w:szCs w:val="21"/>
              </w:rPr>
              <w:t>0.21</w:t>
            </w:r>
            <w:r>
              <w:rPr>
                <w:rFonts w:hint="eastAsia"/>
                <w:color w:val="000000"/>
                <w:szCs w:val="21"/>
              </w:rPr>
              <w:t>01</w:t>
            </w:r>
          </w:p>
        </w:tc>
        <w:tc>
          <w:tcPr>
            <w:tcW w:w="850" w:type="dxa"/>
          </w:tcPr>
          <w:p w14:paraId="77F9F237" w14:textId="77777777" w:rsidR="00E27116" w:rsidRDefault="00E27116" w:rsidP="00E27116">
            <w:pPr>
              <w:jc w:val="center"/>
              <w:rPr>
                <w:szCs w:val="21"/>
              </w:rPr>
            </w:pPr>
            <w:r>
              <w:rPr>
                <w:color w:val="000000"/>
                <w:szCs w:val="21"/>
              </w:rPr>
              <w:t>13.</w:t>
            </w:r>
            <w:r>
              <w:rPr>
                <w:rFonts w:hint="eastAsia"/>
                <w:color w:val="000000"/>
                <w:szCs w:val="21"/>
              </w:rPr>
              <w:t>7263</w:t>
            </w:r>
          </w:p>
        </w:tc>
        <w:tc>
          <w:tcPr>
            <w:tcW w:w="850" w:type="dxa"/>
            <w:vAlign w:val="center"/>
          </w:tcPr>
          <w:p w14:paraId="4ACE1CDE" w14:textId="77777777" w:rsidR="00E27116" w:rsidRDefault="00E27116" w:rsidP="00E27116">
            <w:pPr>
              <w:jc w:val="center"/>
              <w:rPr>
                <w:szCs w:val="21"/>
              </w:rPr>
            </w:pPr>
            <w:r>
              <w:rPr>
                <w:rFonts w:hint="eastAsia"/>
                <w:szCs w:val="21"/>
              </w:rPr>
              <w:t>24.3220</w:t>
            </w:r>
          </w:p>
        </w:tc>
        <w:tc>
          <w:tcPr>
            <w:tcW w:w="850" w:type="dxa"/>
            <w:vAlign w:val="center"/>
          </w:tcPr>
          <w:p w14:paraId="60365846" w14:textId="77777777" w:rsidR="00E27116" w:rsidRDefault="00E27116" w:rsidP="00E27116">
            <w:pPr>
              <w:jc w:val="center"/>
              <w:rPr>
                <w:szCs w:val="21"/>
              </w:rPr>
            </w:pPr>
            <w:r>
              <w:rPr>
                <w:rFonts w:hint="eastAsia"/>
                <w:szCs w:val="21"/>
              </w:rPr>
              <w:t>14.4275</w:t>
            </w:r>
          </w:p>
        </w:tc>
        <w:tc>
          <w:tcPr>
            <w:tcW w:w="850" w:type="dxa"/>
            <w:vAlign w:val="center"/>
          </w:tcPr>
          <w:p w14:paraId="1FE5574A" w14:textId="77777777" w:rsidR="00E27116" w:rsidRDefault="00E27116" w:rsidP="00E27116">
            <w:pPr>
              <w:jc w:val="center"/>
              <w:rPr>
                <w:color w:val="000000"/>
                <w:szCs w:val="21"/>
              </w:rPr>
            </w:pPr>
            <w:r>
              <w:rPr>
                <w:rFonts w:hint="eastAsia"/>
                <w:color w:val="000000"/>
                <w:szCs w:val="21"/>
              </w:rPr>
              <w:t>15.3642</w:t>
            </w:r>
          </w:p>
        </w:tc>
        <w:tc>
          <w:tcPr>
            <w:tcW w:w="850" w:type="dxa"/>
            <w:vAlign w:val="center"/>
          </w:tcPr>
          <w:p w14:paraId="3C526DE7" w14:textId="77777777" w:rsidR="00E27116" w:rsidRDefault="00E27116" w:rsidP="00E27116">
            <w:pPr>
              <w:jc w:val="center"/>
              <w:rPr>
                <w:color w:val="000000"/>
                <w:szCs w:val="21"/>
              </w:rPr>
            </w:pPr>
            <w:r>
              <w:rPr>
                <w:rFonts w:hint="eastAsia"/>
                <w:color w:val="000000"/>
                <w:szCs w:val="21"/>
              </w:rPr>
              <w:t>0.9801</w:t>
            </w:r>
          </w:p>
        </w:tc>
      </w:tr>
      <w:tr w:rsidR="00E27116" w14:paraId="3822D446" w14:textId="77777777" w:rsidTr="00E27116">
        <w:tc>
          <w:tcPr>
            <w:tcW w:w="1699" w:type="dxa"/>
            <w:vMerge/>
            <w:tcBorders>
              <w:bottom w:val="single" w:sz="4" w:space="0" w:color="auto"/>
            </w:tcBorders>
            <w:vAlign w:val="center"/>
          </w:tcPr>
          <w:p w14:paraId="0E5A35A6" w14:textId="77777777" w:rsidR="00E27116" w:rsidRDefault="00E27116" w:rsidP="00E27116">
            <w:pPr>
              <w:jc w:val="center"/>
              <w:rPr>
                <w:szCs w:val="21"/>
              </w:rPr>
            </w:pPr>
          </w:p>
        </w:tc>
        <w:tc>
          <w:tcPr>
            <w:tcW w:w="1556" w:type="dxa"/>
            <w:vAlign w:val="center"/>
          </w:tcPr>
          <w:p w14:paraId="35C8CD83" w14:textId="77777777" w:rsidR="00E27116" w:rsidRDefault="00E27116" w:rsidP="00E27116">
            <w:pPr>
              <w:jc w:val="center"/>
              <w:rPr>
                <w:szCs w:val="21"/>
              </w:rPr>
            </w:pPr>
            <w:r>
              <w:rPr>
                <w:rFonts w:hint="eastAsia"/>
                <w:szCs w:val="21"/>
              </w:rPr>
              <w:t>EOG+ECG</w:t>
            </w:r>
          </w:p>
        </w:tc>
        <w:tc>
          <w:tcPr>
            <w:tcW w:w="850" w:type="dxa"/>
          </w:tcPr>
          <w:p w14:paraId="7380FADF" w14:textId="77777777" w:rsidR="00E27116" w:rsidRDefault="00E27116" w:rsidP="00E27116">
            <w:pPr>
              <w:jc w:val="center"/>
              <w:rPr>
                <w:szCs w:val="21"/>
              </w:rPr>
            </w:pPr>
            <w:r>
              <w:rPr>
                <w:color w:val="000000"/>
                <w:szCs w:val="21"/>
              </w:rPr>
              <w:t>0.4</w:t>
            </w:r>
            <w:r>
              <w:rPr>
                <w:rFonts w:hint="eastAsia"/>
                <w:color w:val="000000"/>
                <w:szCs w:val="21"/>
              </w:rPr>
              <w:t>431</w:t>
            </w:r>
          </w:p>
        </w:tc>
        <w:tc>
          <w:tcPr>
            <w:tcW w:w="850" w:type="dxa"/>
          </w:tcPr>
          <w:p w14:paraId="36252683" w14:textId="77777777" w:rsidR="00E27116" w:rsidRDefault="00E27116" w:rsidP="00E27116">
            <w:pPr>
              <w:jc w:val="center"/>
              <w:rPr>
                <w:szCs w:val="21"/>
              </w:rPr>
            </w:pPr>
            <w:r>
              <w:rPr>
                <w:color w:val="000000"/>
                <w:szCs w:val="21"/>
              </w:rPr>
              <w:t>7.</w:t>
            </w:r>
            <w:r>
              <w:rPr>
                <w:rFonts w:hint="eastAsia"/>
                <w:color w:val="000000"/>
                <w:szCs w:val="21"/>
              </w:rPr>
              <w:t>2776</w:t>
            </w:r>
          </w:p>
        </w:tc>
        <w:tc>
          <w:tcPr>
            <w:tcW w:w="850" w:type="dxa"/>
            <w:vAlign w:val="center"/>
          </w:tcPr>
          <w:p w14:paraId="4A433FD6" w14:textId="77777777" w:rsidR="00E27116" w:rsidRDefault="00E27116" w:rsidP="00E27116">
            <w:pPr>
              <w:jc w:val="center"/>
              <w:rPr>
                <w:szCs w:val="21"/>
              </w:rPr>
            </w:pPr>
            <w:r>
              <w:rPr>
                <w:rFonts w:hint="eastAsia"/>
                <w:szCs w:val="21"/>
              </w:rPr>
              <w:t>17.6815</w:t>
            </w:r>
          </w:p>
        </w:tc>
        <w:tc>
          <w:tcPr>
            <w:tcW w:w="850" w:type="dxa"/>
            <w:vAlign w:val="center"/>
          </w:tcPr>
          <w:p w14:paraId="10F4E331" w14:textId="77777777" w:rsidR="00E27116" w:rsidRDefault="00E27116" w:rsidP="00E27116">
            <w:pPr>
              <w:jc w:val="center"/>
              <w:rPr>
                <w:szCs w:val="21"/>
              </w:rPr>
            </w:pPr>
            <w:r>
              <w:rPr>
                <w:rFonts w:hint="eastAsia"/>
                <w:szCs w:val="21"/>
              </w:rPr>
              <w:t>8.1824</w:t>
            </w:r>
          </w:p>
        </w:tc>
        <w:tc>
          <w:tcPr>
            <w:tcW w:w="850" w:type="dxa"/>
            <w:vAlign w:val="center"/>
          </w:tcPr>
          <w:p w14:paraId="1DBC783D" w14:textId="77777777" w:rsidR="00E27116" w:rsidRDefault="00E27116" w:rsidP="00E27116">
            <w:pPr>
              <w:jc w:val="center"/>
              <w:rPr>
                <w:color w:val="000000"/>
                <w:szCs w:val="21"/>
              </w:rPr>
            </w:pPr>
            <w:r>
              <w:rPr>
                <w:rFonts w:hint="eastAsia"/>
                <w:color w:val="000000"/>
                <w:szCs w:val="21"/>
              </w:rPr>
              <w:t>8.1056</w:t>
            </w:r>
          </w:p>
        </w:tc>
        <w:tc>
          <w:tcPr>
            <w:tcW w:w="850" w:type="dxa"/>
            <w:vAlign w:val="center"/>
          </w:tcPr>
          <w:p w14:paraId="625D80CB" w14:textId="77777777" w:rsidR="00E27116" w:rsidRDefault="00E27116" w:rsidP="00E27116">
            <w:pPr>
              <w:jc w:val="center"/>
              <w:rPr>
                <w:color w:val="000000"/>
                <w:szCs w:val="21"/>
              </w:rPr>
            </w:pPr>
            <w:r>
              <w:rPr>
                <w:rFonts w:hint="eastAsia"/>
                <w:color w:val="000000"/>
                <w:szCs w:val="21"/>
              </w:rPr>
              <w:t>0.8954</w:t>
            </w:r>
          </w:p>
        </w:tc>
      </w:tr>
      <w:tr w:rsidR="00E27116" w14:paraId="39289A80" w14:textId="77777777" w:rsidTr="00E27116">
        <w:tc>
          <w:tcPr>
            <w:tcW w:w="1699" w:type="dxa"/>
            <w:vMerge/>
            <w:tcBorders>
              <w:bottom w:val="single" w:sz="4" w:space="0" w:color="auto"/>
            </w:tcBorders>
            <w:vAlign w:val="center"/>
          </w:tcPr>
          <w:p w14:paraId="2B3643D1" w14:textId="77777777" w:rsidR="00E27116" w:rsidRDefault="00E27116" w:rsidP="00E27116">
            <w:pPr>
              <w:jc w:val="center"/>
              <w:rPr>
                <w:szCs w:val="21"/>
              </w:rPr>
            </w:pPr>
          </w:p>
        </w:tc>
        <w:tc>
          <w:tcPr>
            <w:tcW w:w="1556" w:type="dxa"/>
            <w:tcBorders>
              <w:bottom w:val="single" w:sz="4" w:space="0" w:color="auto"/>
            </w:tcBorders>
            <w:vAlign w:val="center"/>
          </w:tcPr>
          <w:p w14:paraId="5BD48037" w14:textId="77777777" w:rsidR="00E27116" w:rsidRDefault="00E27116" w:rsidP="00E27116">
            <w:pPr>
              <w:jc w:val="center"/>
              <w:rPr>
                <w:szCs w:val="21"/>
              </w:rPr>
            </w:pPr>
            <w:r>
              <w:rPr>
                <w:rFonts w:hint="eastAsia"/>
                <w:szCs w:val="21"/>
              </w:rPr>
              <w:t>EMG+EOG+ECG</w:t>
            </w:r>
          </w:p>
        </w:tc>
        <w:tc>
          <w:tcPr>
            <w:tcW w:w="850" w:type="dxa"/>
            <w:tcBorders>
              <w:bottom w:val="single" w:sz="4" w:space="0" w:color="auto"/>
            </w:tcBorders>
          </w:tcPr>
          <w:p w14:paraId="0247AF47" w14:textId="77777777" w:rsidR="00E27116" w:rsidRDefault="00E27116" w:rsidP="00E27116">
            <w:pPr>
              <w:jc w:val="center"/>
              <w:rPr>
                <w:szCs w:val="21"/>
              </w:rPr>
            </w:pPr>
            <w:r>
              <w:rPr>
                <w:color w:val="000000"/>
                <w:szCs w:val="21"/>
              </w:rPr>
              <w:t>0.</w:t>
            </w:r>
            <w:r>
              <w:rPr>
                <w:rFonts w:hint="eastAsia"/>
                <w:color w:val="000000"/>
                <w:szCs w:val="21"/>
              </w:rPr>
              <w:t>4739</w:t>
            </w:r>
          </w:p>
        </w:tc>
        <w:tc>
          <w:tcPr>
            <w:tcW w:w="850" w:type="dxa"/>
            <w:tcBorders>
              <w:bottom w:val="single" w:sz="4" w:space="0" w:color="auto"/>
            </w:tcBorders>
          </w:tcPr>
          <w:p w14:paraId="131BDC7C" w14:textId="77777777" w:rsidR="00E27116" w:rsidRDefault="00E27116" w:rsidP="00E27116">
            <w:pPr>
              <w:jc w:val="center"/>
              <w:rPr>
                <w:szCs w:val="21"/>
              </w:rPr>
            </w:pPr>
            <w:r>
              <w:rPr>
                <w:color w:val="000000"/>
                <w:szCs w:val="21"/>
              </w:rPr>
              <w:t>6.</w:t>
            </w:r>
            <w:r>
              <w:rPr>
                <w:rFonts w:hint="eastAsia"/>
                <w:color w:val="000000"/>
                <w:szCs w:val="21"/>
              </w:rPr>
              <w:t>8335</w:t>
            </w:r>
          </w:p>
        </w:tc>
        <w:tc>
          <w:tcPr>
            <w:tcW w:w="850" w:type="dxa"/>
            <w:tcBorders>
              <w:bottom w:val="single" w:sz="4" w:space="0" w:color="auto"/>
            </w:tcBorders>
            <w:vAlign w:val="center"/>
          </w:tcPr>
          <w:p w14:paraId="2EE6428A" w14:textId="77777777" w:rsidR="00E27116" w:rsidRDefault="00E27116" w:rsidP="00E27116">
            <w:pPr>
              <w:jc w:val="center"/>
              <w:rPr>
                <w:szCs w:val="21"/>
              </w:rPr>
            </w:pPr>
            <w:r>
              <w:rPr>
                <w:rFonts w:hint="eastAsia"/>
                <w:szCs w:val="21"/>
              </w:rPr>
              <w:t>17.2024</w:t>
            </w:r>
          </w:p>
        </w:tc>
        <w:tc>
          <w:tcPr>
            <w:tcW w:w="850" w:type="dxa"/>
            <w:tcBorders>
              <w:bottom w:val="single" w:sz="4" w:space="0" w:color="auto"/>
            </w:tcBorders>
            <w:vAlign w:val="center"/>
          </w:tcPr>
          <w:p w14:paraId="5293692B" w14:textId="77777777" w:rsidR="00E27116" w:rsidRDefault="00E27116" w:rsidP="00E27116">
            <w:pPr>
              <w:jc w:val="center"/>
              <w:rPr>
                <w:szCs w:val="21"/>
              </w:rPr>
            </w:pPr>
            <w:r>
              <w:rPr>
                <w:rFonts w:hint="eastAsia"/>
                <w:szCs w:val="21"/>
              </w:rPr>
              <w:t>7.9643</w:t>
            </w:r>
          </w:p>
        </w:tc>
        <w:tc>
          <w:tcPr>
            <w:tcW w:w="850" w:type="dxa"/>
            <w:tcBorders>
              <w:bottom w:val="single" w:sz="4" w:space="0" w:color="auto"/>
            </w:tcBorders>
            <w:vAlign w:val="center"/>
          </w:tcPr>
          <w:p w14:paraId="7C3689EF" w14:textId="77777777" w:rsidR="00E27116" w:rsidRDefault="00E27116" w:rsidP="00E27116">
            <w:pPr>
              <w:jc w:val="center"/>
              <w:rPr>
                <w:color w:val="000000"/>
                <w:szCs w:val="21"/>
              </w:rPr>
            </w:pPr>
            <w:r>
              <w:rPr>
                <w:rFonts w:hint="eastAsia"/>
                <w:color w:val="000000"/>
                <w:szCs w:val="21"/>
              </w:rPr>
              <w:t>7.8708</w:t>
            </w:r>
          </w:p>
        </w:tc>
        <w:tc>
          <w:tcPr>
            <w:tcW w:w="850" w:type="dxa"/>
            <w:tcBorders>
              <w:bottom w:val="single" w:sz="4" w:space="0" w:color="auto"/>
            </w:tcBorders>
            <w:vAlign w:val="center"/>
          </w:tcPr>
          <w:p w14:paraId="53568491" w14:textId="77777777" w:rsidR="00E27116" w:rsidRDefault="00E27116" w:rsidP="00E27116">
            <w:pPr>
              <w:jc w:val="center"/>
              <w:rPr>
                <w:color w:val="000000"/>
                <w:szCs w:val="21"/>
              </w:rPr>
            </w:pPr>
            <w:r>
              <w:rPr>
                <w:rFonts w:hint="eastAsia"/>
                <w:color w:val="000000"/>
                <w:szCs w:val="21"/>
              </w:rPr>
              <w:t>0.8804</w:t>
            </w:r>
          </w:p>
        </w:tc>
      </w:tr>
      <w:tr w:rsidR="00E27116" w14:paraId="2FC4E308" w14:textId="77777777" w:rsidTr="00E27116">
        <w:tc>
          <w:tcPr>
            <w:tcW w:w="1699" w:type="dxa"/>
            <w:vMerge w:val="restart"/>
            <w:tcBorders>
              <w:top w:val="single" w:sz="4" w:space="0" w:color="auto"/>
              <w:bottom w:val="single" w:sz="4" w:space="0" w:color="auto"/>
            </w:tcBorders>
            <w:vAlign w:val="center"/>
          </w:tcPr>
          <w:p w14:paraId="65BBE296" w14:textId="77777777" w:rsidR="00E27116" w:rsidRDefault="00E27116" w:rsidP="00E27116">
            <w:pPr>
              <w:jc w:val="center"/>
              <w:rPr>
                <w:szCs w:val="21"/>
              </w:rPr>
            </w:pPr>
            <w:r>
              <w:rPr>
                <w:rFonts w:hint="eastAsia"/>
                <w:szCs w:val="21"/>
              </w:rPr>
              <w:t>1D-ResCNN-S</w:t>
            </w:r>
          </w:p>
        </w:tc>
        <w:tc>
          <w:tcPr>
            <w:tcW w:w="1556" w:type="dxa"/>
            <w:tcBorders>
              <w:top w:val="single" w:sz="4" w:space="0" w:color="auto"/>
            </w:tcBorders>
            <w:vAlign w:val="center"/>
          </w:tcPr>
          <w:p w14:paraId="73F07645" w14:textId="77777777" w:rsidR="00E27116" w:rsidRDefault="00E27116" w:rsidP="00E27116">
            <w:pPr>
              <w:jc w:val="center"/>
              <w:rPr>
                <w:szCs w:val="21"/>
              </w:rPr>
            </w:pPr>
            <w:r>
              <w:rPr>
                <w:rFonts w:hint="eastAsia"/>
                <w:szCs w:val="21"/>
              </w:rPr>
              <w:t>EMG</w:t>
            </w:r>
          </w:p>
        </w:tc>
        <w:tc>
          <w:tcPr>
            <w:tcW w:w="850" w:type="dxa"/>
            <w:tcBorders>
              <w:top w:val="single" w:sz="4" w:space="0" w:color="auto"/>
            </w:tcBorders>
            <w:vAlign w:val="center"/>
          </w:tcPr>
          <w:p w14:paraId="6AF636D7" w14:textId="77777777" w:rsidR="00E27116" w:rsidRDefault="00E27116" w:rsidP="00E27116">
            <w:pPr>
              <w:jc w:val="center"/>
              <w:rPr>
                <w:rFonts w:eastAsia="Times New Roman"/>
                <w:szCs w:val="21"/>
                <w:lang w:eastAsia="en-US"/>
              </w:rPr>
            </w:pPr>
            <w:r>
              <w:rPr>
                <w:color w:val="000000"/>
                <w:szCs w:val="21"/>
              </w:rPr>
              <w:t>0.5168</w:t>
            </w:r>
          </w:p>
        </w:tc>
        <w:tc>
          <w:tcPr>
            <w:tcW w:w="850" w:type="dxa"/>
            <w:tcBorders>
              <w:top w:val="single" w:sz="4" w:space="0" w:color="auto"/>
            </w:tcBorders>
            <w:vAlign w:val="center"/>
          </w:tcPr>
          <w:p w14:paraId="02A2C707" w14:textId="77777777" w:rsidR="00E27116" w:rsidRDefault="00E27116" w:rsidP="00E27116">
            <w:pPr>
              <w:jc w:val="center"/>
              <w:rPr>
                <w:szCs w:val="21"/>
              </w:rPr>
            </w:pPr>
            <w:r>
              <w:rPr>
                <w:color w:val="000000"/>
                <w:szCs w:val="21"/>
              </w:rPr>
              <w:t>5.9454</w:t>
            </w:r>
          </w:p>
        </w:tc>
        <w:tc>
          <w:tcPr>
            <w:tcW w:w="850" w:type="dxa"/>
            <w:tcBorders>
              <w:top w:val="single" w:sz="4" w:space="0" w:color="auto"/>
            </w:tcBorders>
            <w:vAlign w:val="center"/>
          </w:tcPr>
          <w:p w14:paraId="39BA00D4" w14:textId="77777777" w:rsidR="00E27116" w:rsidRDefault="00E27116" w:rsidP="00E27116">
            <w:pPr>
              <w:jc w:val="center"/>
              <w:rPr>
                <w:szCs w:val="21"/>
              </w:rPr>
            </w:pPr>
            <w:r>
              <w:rPr>
                <w:color w:val="000000"/>
                <w:szCs w:val="21"/>
              </w:rPr>
              <w:t>16.20</w:t>
            </w:r>
            <w:r>
              <w:rPr>
                <w:rFonts w:hint="eastAsia"/>
                <w:color w:val="000000"/>
                <w:szCs w:val="21"/>
              </w:rPr>
              <w:t>5</w:t>
            </w:r>
            <w:r>
              <w:rPr>
                <w:color w:val="000000"/>
                <w:szCs w:val="21"/>
              </w:rPr>
              <w:t>8</w:t>
            </w:r>
          </w:p>
        </w:tc>
        <w:tc>
          <w:tcPr>
            <w:tcW w:w="850" w:type="dxa"/>
            <w:tcBorders>
              <w:top w:val="single" w:sz="4" w:space="0" w:color="auto"/>
            </w:tcBorders>
            <w:vAlign w:val="center"/>
          </w:tcPr>
          <w:p w14:paraId="2FBEA215" w14:textId="77777777" w:rsidR="00E27116" w:rsidRDefault="00E27116" w:rsidP="00E27116">
            <w:pPr>
              <w:jc w:val="center"/>
              <w:rPr>
                <w:szCs w:val="21"/>
              </w:rPr>
            </w:pPr>
            <w:r>
              <w:rPr>
                <w:color w:val="000000"/>
                <w:szCs w:val="21"/>
              </w:rPr>
              <w:t>7.5343</w:t>
            </w:r>
          </w:p>
        </w:tc>
        <w:tc>
          <w:tcPr>
            <w:tcW w:w="850" w:type="dxa"/>
            <w:tcBorders>
              <w:top w:val="single" w:sz="4" w:space="0" w:color="auto"/>
            </w:tcBorders>
            <w:vAlign w:val="center"/>
          </w:tcPr>
          <w:p w14:paraId="3F5CBAAC" w14:textId="77777777" w:rsidR="00E27116" w:rsidRDefault="00E27116" w:rsidP="00E27116">
            <w:pPr>
              <w:jc w:val="center"/>
              <w:rPr>
                <w:szCs w:val="21"/>
              </w:rPr>
            </w:pPr>
            <w:r>
              <w:rPr>
                <w:color w:val="000000"/>
                <w:szCs w:val="21"/>
              </w:rPr>
              <w:t>7.0292</w:t>
            </w:r>
          </w:p>
        </w:tc>
        <w:tc>
          <w:tcPr>
            <w:tcW w:w="850" w:type="dxa"/>
            <w:tcBorders>
              <w:top w:val="single" w:sz="4" w:space="0" w:color="auto"/>
            </w:tcBorders>
            <w:vAlign w:val="center"/>
          </w:tcPr>
          <w:p w14:paraId="6372376B" w14:textId="77777777" w:rsidR="00E27116" w:rsidRDefault="00E27116" w:rsidP="00E27116">
            <w:pPr>
              <w:jc w:val="center"/>
              <w:rPr>
                <w:szCs w:val="21"/>
              </w:rPr>
            </w:pPr>
            <w:r>
              <w:rPr>
                <w:color w:val="000000"/>
                <w:szCs w:val="21"/>
              </w:rPr>
              <w:t>0.8554</w:t>
            </w:r>
          </w:p>
        </w:tc>
      </w:tr>
      <w:tr w:rsidR="00E27116" w14:paraId="2C2A5C4C" w14:textId="77777777" w:rsidTr="00E27116">
        <w:tc>
          <w:tcPr>
            <w:tcW w:w="1699" w:type="dxa"/>
            <w:vMerge/>
            <w:tcBorders>
              <w:bottom w:val="single" w:sz="4" w:space="0" w:color="auto"/>
            </w:tcBorders>
            <w:vAlign w:val="center"/>
          </w:tcPr>
          <w:p w14:paraId="2F46779C" w14:textId="77777777" w:rsidR="00E27116" w:rsidRDefault="00E27116" w:rsidP="00E27116">
            <w:pPr>
              <w:jc w:val="center"/>
              <w:rPr>
                <w:szCs w:val="21"/>
              </w:rPr>
            </w:pPr>
          </w:p>
        </w:tc>
        <w:tc>
          <w:tcPr>
            <w:tcW w:w="1556" w:type="dxa"/>
            <w:vAlign w:val="center"/>
          </w:tcPr>
          <w:p w14:paraId="3D675D03" w14:textId="77777777" w:rsidR="00E27116" w:rsidRDefault="00E27116" w:rsidP="00E27116">
            <w:pPr>
              <w:jc w:val="center"/>
              <w:rPr>
                <w:szCs w:val="21"/>
              </w:rPr>
            </w:pPr>
            <w:r>
              <w:rPr>
                <w:rFonts w:hint="eastAsia"/>
                <w:szCs w:val="21"/>
              </w:rPr>
              <w:t>EOG</w:t>
            </w:r>
          </w:p>
        </w:tc>
        <w:tc>
          <w:tcPr>
            <w:tcW w:w="850" w:type="dxa"/>
            <w:vAlign w:val="center"/>
          </w:tcPr>
          <w:p w14:paraId="4167FE8D" w14:textId="77777777" w:rsidR="00E27116" w:rsidRDefault="00E27116" w:rsidP="00E27116">
            <w:pPr>
              <w:jc w:val="center"/>
              <w:rPr>
                <w:rFonts w:eastAsia="Times New Roman"/>
                <w:szCs w:val="21"/>
                <w:lang w:eastAsia="en-US"/>
              </w:rPr>
            </w:pPr>
            <w:r>
              <w:rPr>
                <w:color w:val="000000"/>
                <w:szCs w:val="21"/>
              </w:rPr>
              <w:t>0.3076</w:t>
            </w:r>
          </w:p>
        </w:tc>
        <w:tc>
          <w:tcPr>
            <w:tcW w:w="850" w:type="dxa"/>
            <w:vAlign w:val="center"/>
          </w:tcPr>
          <w:p w14:paraId="4D9D457B" w14:textId="77777777" w:rsidR="00E27116" w:rsidRDefault="00E27116" w:rsidP="00E27116">
            <w:pPr>
              <w:jc w:val="center"/>
              <w:rPr>
                <w:szCs w:val="21"/>
              </w:rPr>
            </w:pPr>
            <w:r>
              <w:rPr>
                <w:color w:val="000000"/>
                <w:szCs w:val="21"/>
              </w:rPr>
              <w:t>10.5902</w:t>
            </w:r>
          </w:p>
        </w:tc>
        <w:tc>
          <w:tcPr>
            <w:tcW w:w="850" w:type="dxa"/>
            <w:vAlign w:val="center"/>
          </w:tcPr>
          <w:p w14:paraId="257F6CDB" w14:textId="77777777" w:rsidR="00E27116" w:rsidRDefault="00E27116" w:rsidP="00E27116">
            <w:pPr>
              <w:jc w:val="center"/>
              <w:rPr>
                <w:szCs w:val="21"/>
              </w:rPr>
            </w:pPr>
            <w:r>
              <w:rPr>
                <w:color w:val="000000"/>
                <w:szCs w:val="21"/>
              </w:rPr>
              <w:t>20.8466</w:t>
            </w:r>
          </w:p>
        </w:tc>
        <w:tc>
          <w:tcPr>
            <w:tcW w:w="850" w:type="dxa"/>
            <w:vAlign w:val="center"/>
          </w:tcPr>
          <w:p w14:paraId="247FD9FD" w14:textId="77777777" w:rsidR="00E27116" w:rsidRDefault="00E27116" w:rsidP="00E27116">
            <w:pPr>
              <w:jc w:val="center"/>
              <w:rPr>
                <w:szCs w:val="21"/>
              </w:rPr>
            </w:pPr>
            <w:r>
              <w:rPr>
                <w:color w:val="000000"/>
                <w:szCs w:val="21"/>
              </w:rPr>
              <w:t>13.1498</w:t>
            </w:r>
          </w:p>
        </w:tc>
        <w:tc>
          <w:tcPr>
            <w:tcW w:w="850" w:type="dxa"/>
            <w:vAlign w:val="center"/>
          </w:tcPr>
          <w:p w14:paraId="57DA7CE0" w14:textId="77777777" w:rsidR="00E27116" w:rsidRDefault="00E27116" w:rsidP="00E27116">
            <w:pPr>
              <w:jc w:val="center"/>
              <w:rPr>
                <w:szCs w:val="21"/>
              </w:rPr>
            </w:pPr>
            <w:r>
              <w:rPr>
                <w:color w:val="000000"/>
                <w:szCs w:val="21"/>
              </w:rPr>
              <w:t>14.7454</w:t>
            </w:r>
          </w:p>
        </w:tc>
        <w:tc>
          <w:tcPr>
            <w:tcW w:w="850" w:type="dxa"/>
            <w:vAlign w:val="center"/>
          </w:tcPr>
          <w:p w14:paraId="73F57F87" w14:textId="77777777" w:rsidR="00E27116" w:rsidRDefault="00E27116" w:rsidP="00E27116">
            <w:pPr>
              <w:jc w:val="center"/>
              <w:rPr>
                <w:szCs w:val="21"/>
              </w:rPr>
            </w:pPr>
            <w:r>
              <w:rPr>
                <w:color w:val="000000"/>
                <w:szCs w:val="21"/>
              </w:rPr>
              <w:t>0.9367</w:t>
            </w:r>
          </w:p>
        </w:tc>
      </w:tr>
      <w:tr w:rsidR="00E27116" w14:paraId="1DC2E2E1" w14:textId="77777777" w:rsidTr="00E27116">
        <w:tc>
          <w:tcPr>
            <w:tcW w:w="1699" w:type="dxa"/>
            <w:vMerge/>
            <w:tcBorders>
              <w:bottom w:val="single" w:sz="4" w:space="0" w:color="auto"/>
            </w:tcBorders>
            <w:vAlign w:val="center"/>
          </w:tcPr>
          <w:p w14:paraId="7023ABFE" w14:textId="77777777" w:rsidR="00E27116" w:rsidRDefault="00E27116" w:rsidP="00E27116">
            <w:pPr>
              <w:jc w:val="center"/>
              <w:rPr>
                <w:szCs w:val="21"/>
              </w:rPr>
            </w:pPr>
          </w:p>
        </w:tc>
        <w:tc>
          <w:tcPr>
            <w:tcW w:w="1556" w:type="dxa"/>
            <w:vAlign w:val="center"/>
          </w:tcPr>
          <w:p w14:paraId="238A2E0E" w14:textId="77777777" w:rsidR="00E27116" w:rsidRDefault="00E27116" w:rsidP="00E27116">
            <w:pPr>
              <w:jc w:val="center"/>
              <w:rPr>
                <w:szCs w:val="21"/>
              </w:rPr>
            </w:pPr>
            <w:r>
              <w:rPr>
                <w:rFonts w:hint="eastAsia"/>
                <w:szCs w:val="21"/>
              </w:rPr>
              <w:t>ECG</w:t>
            </w:r>
          </w:p>
        </w:tc>
        <w:tc>
          <w:tcPr>
            <w:tcW w:w="850" w:type="dxa"/>
            <w:vAlign w:val="center"/>
          </w:tcPr>
          <w:p w14:paraId="07158F74" w14:textId="77777777" w:rsidR="00E27116" w:rsidRDefault="00E27116" w:rsidP="00E27116">
            <w:pPr>
              <w:jc w:val="center"/>
              <w:rPr>
                <w:rFonts w:eastAsia="Times New Roman"/>
                <w:szCs w:val="21"/>
                <w:lang w:eastAsia="en-US"/>
              </w:rPr>
            </w:pPr>
            <w:r>
              <w:rPr>
                <w:color w:val="000000"/>
                <w:szCs w:val="21"/>
              </w:rPr>
              <w:t>0.3987</w:t>
            </w:r>
          </w:p>
        </w:tc>
        <w:tc>
          <w:tcPr>
            <w:tcW w:w="850" w:type="dxa"/>
            <w:vAlign w:val="center"/>
          </w:tcPr>
          <w:p w14:paraId="612D09BD" w14:textId="77777777" w:rsidR="00E27116" w:rsidRDefault="00E27116" w:rsidP="00E27116">
            <w:pPr>
              <w:jc w:val="center"/>
              <w:rPr>
                <w:szCs w:val="21"/>
              </w:rPr>
            </w:pPr>
            <w:r>
              <w:rPr>
                <w:color w:val="000000"/>
                <w:szCs w:val="21"/>
              </w:rPr>
              <w:t>8.3402</w:t>
            </w:r>
          </w:p>
        </w:tc>
        <w:tc>
          <w:tcPr>
            <w:tcW w:w="850" w:type="dxa"/>
            <w:vAlign w:val="center"/>
          </w:tcPr>
          <w:p w14:paraId="17DB8522" w14:textId="77777777" w:rsidR="00E27116" w:rsidRDefault="00E27116" w:rsidP="00E27116">
            <w:pPr>
              <w:jc w:val="center"/>
              <w:rPr>
                <w:szCs w:val="21"/>
              </w:rPr>
            </w:pPr>
            <w:r>
              <w:rPr>
                <w:color w:val="000000"/>
                <w:szCs w:val="21"/>
              </w:rPr>
              <w:t>18.6056</w:t>
            </w:r>
          </w:p>
        </w:tc>
        <w:tc>
          <w:tcPr>
            <w:tcW w:w="850" w:type="dxa"/>
            <w:vAlign w:val="center"/>
          </w:tcPr>
          <w:p w14:paraId="5B8F2B49" w14:textId="77777777" w:rsidR="00E27116" w:rsidRDefault="00E27116" w:rsidP="00E27116">
            <w:pPr>
              <w:jc w:val="center"/>
              <w:rPr>
                <w:szCs w:val="21"/>
              </w:rPr>
            </w:pPr>
            <w:r>
              <w:rPr>
                <w:color w:val="000000"/>
                <w:szCs w:val="21"/>
              </w:rPr>
              <w:t>9.76</w:t>
            </w:r>
            <w:r>
              <w:rPr>
                <w:rFonts w:hint="eastAsia"/>
                <w:color w:val="000000"/>
                <w:szCs w:val="21"/>
              </w:rPr>
              <w:t>6</w:t>
            </w:r>
            <w:r>
              <w:rPr>
                <w:color w:val="000000"/>
                <w:szCs w:val="21"/>
              </w:rPr>
              <w:t>2</w:t>
            </w:r>
          </w:p>
        </w:tc>
        <w:tc>
          <w:tcPr>
            <w:tcW w:w="850" w:type="dxa"/>
            <w:vAlign w:val="center"/>
          </w:tcPr>
          <w:p w14:paraId="1E7C89BB" w14:textId="77777777" w:rsidR="00E27116" w:rsidRDefault="00E27116" w:rsidP="00E27116">
            <w:pPr>
              <w:jc w:val="center"/>
              <w:rPr>
                <w:szCs w:val="21"/>
              </w:rPr>
            </w:pPr>
            <w:r>
              <w:rPr>
                <w:color w:val="000000"/>
                <w:szCs w:val="21"/>
              </w:rPr>
              <w:t>10.8116</w:t>
            </w:r>
          </w:p>
        </w:tc>
        <w:tc>
          <w:tcPr>
            <w:tcW w:w="850" w:type="dxa"/>
            <w:vAlign w:val="center"/>
          </w:tcPr>
          <w:p w14:paraId="2ABC883A" w14:textId="77777777" w:rsidR="00E27116" w:rsidRDefault="00E27116" w:rsidP="00E27116">
            <w:pPr>
              <w:jc w:val="center"/>
              <w:rPr>
                <w:szCs w:val="21"/>
              </w:rPr>
            </w:pPr>
            <w:r>
              <w:rPr>
                <w:color w:val="000000"/>
                <w:szCs w:val="21"/>
              </w:rPr>
              <w:t>0.9173</w:t>
            </w:r>
          </w:p>
        </w:tc>
      </w:tr>
      <w:tr w:rsidR="00E27116" w14:paraId="7C951A85" w14:textId="77777777" w:rsidTr="00E27116">
        <w:tc>
          <w:tcPr>
            <w:tcW w:w="1699" w:type="dxa"/>
            <w:vMerge/>
            <w:tcBorders>
              <w:bottom w:val="single" w:sz="4" w:space="0" w:color="auto"/>
            </w:tcBorders>
            <w:vAlign w:val="center"/>
          </w:tcPr>
          <w:p w14:paraId="588681FE" w14:textId="77777777" w:rsidR="00E27116" w:rsidRDefault="00E27116" w:rsidP="00E27116">
            <w:pPr>
              <w:jc w:val="center"/>
              <w:rPr>
                <w:szCs w:val="21"/>
              </w:rPr>
            </w:pPr>
          </w:p>
        </w:tc>
        <w:tc>
          <w:tcPr>
            <w:tcW w:w="1556" w:type="dxa"/>
            <w:vAlign w:val="center"/>
          </w:tcPr>
          <w:p w14:paraId="3B35C637" w14:textId="77777777" w:rsidR="00E27116" w:rsidRDefault="00E27116" w:rsidP="00E27116">
            <w:pPr>
              <w:jc w:val="center"/>
              <w:rPr>
                <w:szCs w:val="21"/>
              </w:rPr>
            </w:pPr>
            <w:r>
              <w:rPr>
                <w:rFonts w:hint="eastAsia"/>
                <w:szCs w:val="21"/>
              </w:rPr>
              <w:t>EMG+EOG</w:t>
            </w:r>
          </w:p>
        </w:tc>
        <w:tc>
          <w:tcPr>
            <w:tcW w:w="850" w:type="dxa"/>
            <w:vAlign w:val="center"/>
          </w:tcPr>
          <w:p w14:paraId="1901F6C3" w14:textId="77777777" w:rsidR="00E27116" w:rsidRDefault="00E27116" w:rsidP="00E27116">
            <w:pPr>
              <w:jc w:val="center"/>
              <w:rPr>
                <w:szCs w:val="21"/>
              </w:rPr>
            </w:pPr>
            <w:r>
              <w:rPr>
                <w:color w:val="000000"/>
                <w:szCs w:val="21"/>
              </w:rPr>
              <w:t>0.5349</w:t>
            </w:r>
          </w:p>
        </w:tc>
        <w:tc>
          <w:tcPr>
            <w:tcW w:w="850" w:type="dxa"/>
            <w:vAlign w:val="center"/>
          </w:tcPr>
          <w:p w14:paraId="7B6454F4" w14:textId="77777777" w:rsidR="00E27116" w:rsidRDefault="00E27116" w:rsidP="00E27116">
            <w:pPr>
              <w:jc w:val="center"/>
              <w:rPr>
                <w:szCs w:val="21"/>
              </w:rPr>
            </w:pPr>
            <w:r>
              <w:rPr>
                <w:color w:val="000000"/>
                <w:szCs w:val="21"/>
              </w:rPr>
              <w:t>5.519</w:t>
            </w:r>
            <w:r>
              <w:rPr>
                <w:rFonts w:hint="eastAsia"/>
                <w:color w:val="000000"/>
                <w:szCs w:val="21"/>
              </w:rPr>
              <w:t>5</w:t>
            </w:r>
          </w:p>
        </w:tc>
        <w:tc>
          <w:tcPr>
            <w:tcW w:w="850" w:type="dxa"/>
            <w:vAlign w:val="center"/>
          </w:tcPr>
          <w:p w14:paraId="531C04BC" w14:textId="77777777" w:rsidR="00E27116" w:rsidRDefault="00E27116" w:rsidP="00E27116">
            <w:pPr>
              <w:jc w:val="center"/>
              <w:rPr>
                <w:szCs w:val="21"/>
              </w:rPr>
            </w:pPr>
            <w:r>
              <w:rPr>
                <w:color w:val="000000"/>
                <w:szCs w:val="21"/>
              </w:rPr>
              <w:t>15.7962</w:t>
            </w:r>
          </w:p>
        </w:tc>
        <w:tc>
          <w:tcPr>
            <w:tcW w:w="850" w:type="dxa"/>
            <w:vAlign w:val="center"/>
          </w:tcPr>
          <w:p w14:paraId="74EE6FF1" w14:textId="77777777" w:rsidR="00E27116" w:rsidRDefault="00E27116" w:rsidP="00E27116">
            <w:pPr>
              <w:jc w:val="center"/>
              <w:rPr>
                <w:szCs w:val="21"/>
              </w:rPr>
            </w:pPr>
            <w:r>
              <w:rPr>
                <w:color w:val="000000"/>
                <w:szCs w:val="21"/>
              </w:rPr>
              <w:t>7.4473</w:t>
            </w:r>
          </w:p>
        </w:tc>
        <w:tc>
          <w:tcPr>
            <w:tcW w:w="850" w:type="dxa"/>
            <w:vAlign w:val="center"/>
          </w:tcPr>
          <w:p w14:paraId="7A4973F9" w14:textId="77777777" w:rsidR="00E27116" w:rsidRDefault="00E27116" w:rsidP="00E27116">
            <w:pPr>
              <w:jc w:val="center"/>
              <w:rPr>
                <w:szCs w:val="21"/>
              </w:rPr>
            </w:pPr>
            <w:r>
              <w:rPr>
                <w:color w:val="000000"/>
                <w:szCs w:val="21"/>
              </w:rPr>
              <w:t>7.3062</w:t>
            </w:r>
          </w:p>
        </w:tc>
        <w:tc>
          <w:tcPr>
            <w:tcW w:w="850" w:type="dxa"/>
            <w:vAlign w:val="center"/>
          </w:tcPr>
          <w:p w14:paraId="6EF3085F" w14:textId="77777777" w:rsidR="00E27116" w:rsidRDefault="00E27116" w:rsidP="00E27116">
            <w:pPr>
              <w:jc w:val="center"/>
              <w:rPr>
                <w:szCs w:val="21"/>
              </w:rPr>
            </w:pPr>
            <w:r>
              <w:rPr>
                <w:color w:val="000000"/>
                <w:szCs w:val="21"/>
              </w:rPr>
              <w:t>0.8463</w:t>
            </w:r>
          </w:p>
        </w:tc>
      </w:tr>
      <w:tr w:rsidR="00E27116" w14:paraId="3E979C40" w14:textId="77777777" w:rsidTr="00E27116">
        <w:tc>
          <w:tcPr>
            <w:tcW w:w="1699" w:type="dxa"/>
            <w:vMerge/>
            <w:tcBorders>
              <w:bottom w:val="single" w:sz="4" w:space="0" w:color="auto"/>
            </w:tcBorders>
            <w:vAlign w:val="center"/>
          </w:tcPr>
          <w:p w14:paraId="7F2763D0" w14:textId="77777777" w:rsidR="00E27116" w:rsidRDefault="00E27116" w:rsidP="00E27116">
            <w:pPr>
              <w:jc w:val="center"/>
              <w:rPr>
                <w:szCs w:val="21"/>
              </w:rPr>
            </w:pPr>
          </w:p>
        </w:tc>
        <w:tc>
          <w:tcPr>
            <w:tcW w:w="1556" w:type="dxa"/>
            <w:vAlign w:val="center"/>
          </w:tcPr>
          <w:p w14:paraId="252D1A60" w14:textId="77777777" w:rsidR="00E27116" w:rsidRDefault="00E27116" w:rsidP="00E27116">
            <w:pPr>
              <w:jc w:val="center"/>
              <w:rPr>
                <w:szCs w:val="21"/>
              </w:rPr>
            </w:pPr>
            <w:r>
              <w:rPr>
                <w:rFonts w:hint="eastAsia"/>
                <w:szCs w:val="21"/>
              </w:rPr>
              <w:t>EMG+ECG</w:t>
            </w:r>
          </w:p>
        </w:tc>
        <w:tc>
          <w:tcPr>
            <w:tcW w:w="850" w:type="dxa"/>
            <w:vAlign w:val="center"/>
          </w:tcPr>
          <w:p w14:paraId="4E59996F" w14:textId="77777777" w:rsidR="00E27116" w:rsidRDefault="00E27116" w:rsidP="00E27116">
            <w:pPr>
              <w:jc w:val="center"/>
              <w:rPr>
                <w:szCs w:val="21"/>
              </w:rPr>
            </w:pPr>
            <w:r>
              <w:rPr>
                <w:color w:val="000000"/>
                <w:szCs w:val="21"/>
              </w:rPr>
              <w:t>0.4306</w:t>
            </w:r>
          </w:p>
        </w:tc>
        <w:tc>
          <w:tcPr>
            <w:tcW w:w="850" w:type="dxa"/>
            <w:vAlign w:val="center"/>
          </w:tcPr>
          <w:p w14:paraId="5E6018E1" w14:textId="77777777" w:rsidR="00E27116" w:rsidRDefault="00E27116" w:rsidP="00E27116">
            <w:pPr>
              <w:jc w:val="center"/>
              <w:rPr>
                <w:szCs w:val="21"/>
              </w:rPr>
            </w:pPr>
            <w:r>
              <w:rPr>
                <w:color w:val="000000"/>
                <w:szCs w:val="21"/>
              </w:rPr>
              <w:t>7.5572</w:t>
            </w:r>
          </w:p>
        </w:tc>
        <w:tc>
          <w:tcPr>
            <w:tcW w:w="850" w:type="dxa"/>
            <w:vAlign w:val="center"/>
          </w:tcPr>
          <w:p w14:paraId="27A75C9C" w14:textId="77777777" w:rsidR="00E27116" w:rsidRDefault="00E27116" w:rsidP="00E27116">
            <w:pPr>
              <w:jc w:val="center"/>
              <w:rPr>
                <w:szCs w:val="21"/>
              </w:rPr>
            </w:pPr>
            <w:r>
              <w:rPr>
                <w:color w:val="000000"/>
                <w:szCs w:val="21"/>
              </w:rPr>
              <w:t>17.857</w:t>
            </w:r>
          </w:p>
        </w:tc>
        <w:tc>
          <w:tcPr>
            <w:tcW w:w="850" w:type="dxa"/>
            <w:vAlign w:val="center"/>
          </w:tcPr>
          <w:p w14:paraId="5A98A396" w14:textId="77777777" w:rsidR="00E27116" w:rsidRDefault="00E27116" w:rsidP="00E27116">
            <w:pPr>
              <w:jc w:val="center"/>
              <w:rPr>
                <w:szCs w:val="21"/>
              </w:rPr>
            </w:pPr>
            <w:r>
              <w:rPr>
                <w:color w:val="000000"/>
                <w:szCs w:val="21"/>
              </w:rPr>
              <w:t>8.9923</w:t>
            </w:r>
          </w:p>
        </w:tc>
        <w:tc>
          <w:tcPr>
            <w:tcW w:w="850" w:type="dxa"/>
            <w:vAlign w:val="center"/>
          </w:tcPr>
          <w:p w14:paraId="2CC8A64F" w14:textId="77777777" w:rsidR="00E27116" w:rsidRDefault="00E27116" w:rsidP="00E27116">
            <w:pPr>
              <w:jc w:val="center"/>
              <w:rPr>
                <w:szCs w:val="21"/>
              </w:rPr>
            </w:pPr>
            <w:r>
              <w:rPr>
                <w:color w:val="000000"/>
                <w:szCs w:val="21"/>
              </w:rPr>
              <w:t>10.0842</w:t>
            </w:r>
          </w:p>
        </w:tc>
        <w:tc>
          <w:tcPr>
            <w:tcW w:w="850" w:type="dxa"/>
            <w:vAlign w:val="center"/>
          </w:tcPr>
          <w:p w14:paraId="28A0DEFF" w14:textId="77777777" w:rsidR="00E27116" w:rsidRDefault="00E27116" w:rsidP="00E27116">
            <w:pPr>
              <w:jc w:val="center"/>
              <w:rPr>
                <w:szCs w:val="21"/>
              </w:rPr>
            </w:pPr>
            <w:r>
              <w:rPr>
                <w:color w:val="000000"/>
                <w:szCs w:val="21"/>
              </w:rPr>
              <w:t>0.9032</w:t>
            </w:r>
          </w:p>
        </w:tc>
      </w:tr>
      <w:tr w:rsidR="00E27116" w14:paraId="28C74FEE" w14:textId="77777777" w:rsidTr="00E27116">
        <w:tc>
          <w:tcPr>
            <w:tcW w:w="1699" w:type="dxa"/>
            <w:vMerge/>
            <w:tcBorders>
              <w:bottom w:val="single" w:sz="4" w:space="0" w:color="auto"/>
            </w:tcBorders>
            <w:vAlign w:val="center"/>
          </w:tcPr>
          <w:p w14:paraId="59522541" w14:textId="77777777" w:rsidR="00E27116" w:rsidRDefault="00E27116" w:rsidP="00E27116">
            <w:pPr>
              <w:jc w:val="center"/>
              <w:rPr>
                <w:szCs w:val="21"/>
              </w:rPr>
            </w:pPr>
          </w:p>
        </w:tc>
        <w:tc>
          <w:tcPr>
            <w:tcW w:w="1556" w:type="dxa"/>
            <w:vAlign w:val="center"/>
          </w:tcPr>
          <w:p w14:paraId="3F6C1EEE" w14:textId="77777777" w:rsidR="00E27116" w:rsidRDefault="00E27116" w:rsidP="00E27116">
            <w:pPr>
              <w:jc w:val="center"/>
              <w:rPr>
                <w:szCs w:val="21"/>
              </w:rPr>
            </w:pPr>
            <w:r>
              <w:rPr>
                <w:rFonts w:hint="eastAsia"/>
                <w:szCs w:val="21"/>
              </w:rPr>
              <w:t>EOG+ECG</w:t>
            </w:r>
          </w:p>
        </w:tc>
        <w:tc>
          <w:tcPr>
            <w:tcW w:w="850" w:type="dxa"/>
            <w:vAlign w:val="center"/>
          </w:tcPr>
          <w:p w14:paraId="31EB7504" w14:textId="77777777" w:rsidR="00E27116" w:rsidRDefault="00E27116" w:rsidP="00E27116">
            <w:pPr>
              <w:jc w:val="center"/>
              <w:rPr>
                <w:szCs w:val="21"/>
              </w:rPr>
            </w:pPr>
            <w:r>
              <w:rPr>
                <w:color w:val="000000"/>
                <w:szCs w:val="21"/>
              </w:rPr>
              <w:t>0.5</w:t>
            </w:r>
            <w:r>
              <w:rPr>
                <w:rFonts w:hint="eastAsia"/>
                <w:color w:val="000000"/>
                <w:szCs w:val="21"/>
              </w:rPr>
              <w:t>7</w:t>
            </w:r>
            <w:r>
              <w:rPr>
                <w:color w:val="000000"/>
                <w:szCs w:val="21"/>
              </w:rPr>
              <w:t>28</w:t>
            </w:r>
          </w:p>
        </w:tc>
        <w:tc>
          <w:tcPr>
            <w:tcW w:w="850" w:type="dxa"/>
            <w:vAlign w:val="center"/>
          </w:tcPr>
          <w:p w14:paraId="30F4EB27" w14:textId="77777777" w:rsidR="00E27116" w:rsidRDefault="00E27116" w:rsidP="00E27116">
            <w:pPr>
              <w:jc w:val="center"/>
              <w:rPr>
                <w:szCs w:val="21"/>
              </w:rPr>
            </w:pPr>
            <w:r>
              <w:rPr>
                <w:color w:val="000000"/>
                <w:szCs w:val="21"/>
              </w:rPr>
              <w:t>4.9024</w:t>
            </w:r>
          </w:p>
        </w:tc>
        <w:tc>
          <w:tcPr>
            <w:tcW w:w="850" w:type="dxa"/>
            <w:vAlign w:val="center"/>
          </w:tcPr>
          <w:p w14:paraId="3EEE02B2" w14:textId="77777777" w:rsidR="00E27116" w:rsidRDefault="00E27116" w:rsidP="00E27116">
            <w:pPr>
              <w:jc w:val="center"/>
              <w:rPr>
                <w:szCs w:val="21"/>
              </w:rPr>
            </w:pPr>
            <w:r>
              <w:rPr>
                <w:color w:val="000000"/>
                <w:szCs w:val="21"/>
              </w:rPr>
              <w:t>15.1624</w:t>
            </w:r>
          </w:p>
        </w:tc>
        <w:tc>
          <w:tcPr>
            <w:tcW w:w="850" w:type="dxa"/>
            <w:vAlign w:val="center"/>
          </w:tcPr>
          <w:p w14:paraId="4BEA4419" w14:textId="77777777" w:rsidR="00E27116" w:rsidRDefault="00E27116" w:rsidP="00E27116">
            <w:pPr>
              <w:jc w:val="center"/>
              <w:rPr>
                <w:szCs w:val="21"/>
              </w:rPr>
            </w:pPr>
            <w:r>
              <w:rPr>
                <w:color w:val="000000"/>
                <w:szCs w:val="21"/>
              </w:rPr>
              <w:t>6.0512</w:t>
            </w:r>
          </w:p>
        </w:tc>
        <w:tc>
          <w:tcPr>
            <w:tcW w:w="850" w:type="dxa"/>
            <w:vAlign w:val="center"/>
          </w:tcPr>
          <w:p w14:paraId="75436053" w14:textId="77777777" w:rsidR="00E27116" w:rsidRDefault="00E27116" w:rsidP="00E27116">
            <w:pPr>
              <w:jc w:val="center"/>
              <w:rPr>
                <w:szCs w:val="21"/>
              </w:rPr>
            </w:pPr>
            <w:r>
              <w:rPr>
                <w:color w:val="000000"/>
                <w:szCs w:val="21"/>
              </w:rPr>
              <w:t>5.8448</w:t>
            </w:r>
          </w:p>
        </w:tc>
        <w:tc>
          <w:tcPr>
            <w:tcW w:w="850" w:type="dxa"/>
            <w:vAlign w:val="center"/>
          </w:tcPr>
          <w:p w14:paraId="34D349E9" w14:textId="77777777" w:rsidR="00E27116" w:rsidRDefault="00E27116" w:rsidP="00E27116">
            <w:pPr>
              <w:jc w:val="center"/>
              <w:rPr>
                <w:szCs w:val="21"/>
              </w:rPr>
            </w:pPr>
            <w:r>
              <w:rPr>
                <w:color w:val="000000"/>
                <w:szCs w:val="21"/>
              </w:rPr>
              <w:t>0.8219</w:t>
            </w:r>
          </w:p>
        </w:tc>
      </w:tr>
      <w:tr w:rsidR="00E27116" w14:paraId="1D5783F2" w14:textId="77777777" w:rsidTr="00E27116">
        <w:tc>
          <w:tcPr>
            <w:tcW w:w="1699" w:type="dxa"/>
            <w:vMerge/>
            <w:tcBorders>
              <w:bottom w:val="single" w:sz="4" w:space="0" w:color="auto"/>
            </w:tcBorders>
            <w:vAlign w:val="center"/>
          </w:tcPr>
          <w:p w14:paraId="0152209A" w14:textId="77777777" w:rsidR="00E27116" w:rsidRDefault="00E27116" w:rsidP="00E27116">
            <w:pPr>
              <w:jc w:val="center"/>
              <w:rPr>
                <w:szCs w:val="21"/>
              </w:rPr>
            </w:pPr>
          </w:p>
        </w:tc>
        <w:tc>
          <w:tcPr>
            <w:tcW w:w="1556" w:type="dxa"/>
            <w:tcBorders>
              <w:bottom w:val="single" w:sz="4" w:space="0" w:color="auto"/>
            </w:tcBorders>
            <w:vAlign w:val="center"/>
          </w:tcPr>
          <w:p w14:paraId="46B95DD5" w14:textId="77777777" w:rsidR="00E27116" w:rsidRDefault="00E27116" w:rsidP="00E27116">
            <w:pPr>
              <w:jc w:val="center"/>
              <w:rPr>
                <w:szCs w:val="21"/>
              </w:rPr>
            </w:pPr>
            <w:r>
              <w:rPr>
                <w:rFonts w:hint="eastAsia"/>
                <w:szCs w:val="21"/>
              </w:rPr>
              <w:t>EMG+EOG+ECG</w:t>
            </w:r>
          </w:p>
        </w:tc>
        <w:tc>
          <w:tcPr>
            <w:tcW w:w="850" w:type="dxa"/>
            <w:tcBorders>
              <w:bottom w:val="single" w:sz="4" w:space="0" w:color="auto"/>
            </w:tcBorders>
            <w:vAlign w:val="center"/>
          </w:tcPr>
          <w:p w14:paraId="50517C76" w14:textId="77777777" w:rsidR="00E27116" w:rsidRDefault="00E27116" w:rsidP="00E27116">
            <w:pPr>
              <w:jc w:val="center"/>
              <w:rPr>
                <w:szCs w:val="21"/>
              </w:rPr>
            </w:pPr>
            <w:r>
              <w:rPr>
                <w:color w:val="000000"/>
                <w:szCs w:val="21"/>
              </w:rPr>
              <w:t>0.5608</w:t>
            </w:r>
          </w:p>
        </w:tc>
        <w:tc>
          <w:tcPr>
            <w:tcW w:w="850" w:type="dxa"/>
            <w:tcBorders>
              <w:bottom w:val="single" w:sz="4" w:space="0" w:color="auto"/>
            </w:tcBorders>
            <w:vAlign w:val="center"/>
          </w:tcPr>
          <w:p w14:paraId="61209621" w14:textId="77777777" w:rsidR="00E27116" w:rsidRDefault="00E27116" w:rsidP="00E27116">
            <w:pPr>
              <w:jc w:val="center"/>
              <w:rPr>
                <w:szCs w:val="21"/>
              </w:rPr>
            </w:pPr>
            <w:r>
              <w:rPr>
                <w:color w:val="000000"/>
                <w:szCs w:val="21"/>
              </w:rPr>
              <w:t>4.7868</w:t>
            </w:r>
          </w:p>
        </w:tc>
        <w:tc>
          <w:tcPr>
            <w:tcW w:w="850" w:type="dxa"/>
            <w:tcBorders>
              <w:bottom w:val="single" w:sz="4" w:space="0" w:color="auto"/>
            </w:tcBorders>
            <w:vAlign w:val="center"/>
          </w:tcPr>
          <w:p w14:paraId="3A2C52F8" w14:textId="77777777" w:rsidR="00E27116" w:rsidRDefault="00E27116" w:rsidP="00E27116">
            <w:pPr>
              <w:jc w:val="center"/>
              <w:rPr>
                <w:szCs w:val="21"/>
              </w:rPr>
            </w:pPr>
            <w:r>
              <w:rPr>
                <w:color w:val="000000"/>
                <w:szCs w:val="21"/>
              </w:rPr>
              <w:t>15.0252</w:t>
            </w:r>
          </w:p>
        </w:tc>
        <w:tc>
          <w:tcPr>
            <w:tcW w:w="850" w:type="dxa"/>
            <w:tcBorders>
              <w:bottom w:val="single" w:sz="4" w:space="0" w:color="auto"/>
            </w:tcBorders>
            <w:vAlign w:val="center"/>
          </w:tcPr>
          <w:p w14:paraId="5177CBE9" w14:textId="77777777" w:rsidR="00E27116" w:rsidRDefault="00E27116" w:rsidP="00E27116">
            <w:pPr>
              <w:jc w:val="center"/>
              <w:rPr>
                <w:szCs w:val="21"/>
              </w:rPr>
            </w:pPr>
            <w:r>
              <w:rPr>
                <w:color w:val="000000"/>
                <w:szCs w:val="21"/>
              </w:rPr>
              <w:t>6.3214</w:t>
            </w:r>
          </w:p>
        </w:tc>
        <w:tc>
          <w:tcPr>
            <w:tcW w:w="850" w:type="dxa"/>
            <w:tcBorders>
              <w:bottom w:val="single" w:sz="4" w:space="0" w:color="auto"/>
            </w:tcBorders>
            <w:vAlign w:val="center"/>
          </w:tcPr>
          <w:p w14:paraId="7BD67EFC" w14:textId="77777777" w:rsidR="00E27116" w:rsidRDefault="00E27116" w:rsidP="00E27116">
            <w:pPr>
              <w:jc w:val="center"/>
              <w:rPr>
                <w:szCs w:val="21"/>
              </w:rPr>
            </w:pPr>
            <w:r>
              <w:rPr>
                <w:color w:val="000000"/>
                <w:szCs w:val="21"/>
              </w:rPr>
              <w:t>6.2648</w:t>
            </w:r>
          </w:p>
        </w:tc>
        <w:tc>
          <w:tcPr>
            <w:tcW w:w="850" w:type="dxa"/>
            <w:tcBorders>
              <w:bottom w:val="single" w:sz="4" w:space="0" w:color="auto"/>
            </w:tcBorders>
            <w:vAlign w:val="center"/>
          </w:tcPr>
          <w:p w14:paraId="6ED2857A" w14:textId="77777777" w:rsidR="00E27116" w:rsidRDefault="00E27116" w:rsidP="00E27116">
            <w:pPr>
              <w:jc w:val="center"/>
              <w:rPr>
                <w:szCs w:val="21"/>
              </w:rPr>
            </w:pPr>
            <w:r>
              <w:rPr>
                <w:color w:val="000000"/>
                <w:szCs w:val="21"/>
              </w:rPr>
              <w:t>0.8134</w:t>
            </w:r>
          </w:p>
        </w:tc>
      </w:tr>
      <w:tr w:rsidR="00E27116" w14:paraId="5964B7FC" w14:textId="77777777" w:rsidTr="00E27116">
        <w:tc>
          <w:tcPr>
            <w:tcW w:w="1699" w:type="dxa"/>
            <w:vMerge w:val="restart"/>
            <w:tcBorders>
              <w:top w:val="single" w:sz="4" w:space="0" w:color="auto"/>
              <w:bottom w:val="single" w:sz="4" w:space="0" w:color="auto"/>
            </w:tcBorders>
            <w:vAlign w:val="center"/>
          </w:tcPr>
          <w:p w14:paraId="416DA0AC" w14:textId="77777777" w:rsidR="00E27116" w:rsidRDefault="00E27116" w:rsidP="00E27116">
            <w:pPr>
              <w:jc w:val="center"/>
              <w:rPr>
                <w:szCs w:val="21"/>
              </w:rPr>
            </w:pPr>
            <w:r>
              <w:rPr>
                <w:rFonts w:hint="eastAsia"/>
                <w:szCs w:val="21"/>
              </w:rPr>
              <w:t>STAND-Net</w:t>
            </w:r>
          </w:p>
        </w:tc>
        <w:tc>
          <w:tcPr>
            <w:tcW w:w="1556" w:type="dxa"/>
            <w:tcBorders>
              <w:top w:val="single" w:sz="4" w:space="0" w:color="auto"/>
            </w:tcBorders>
            <w:vAlign w:val="center"/>
          </w:tcPr>
          <w:p w14:paraId="25B9C472" w14:textId="77777777" w:rsidR="00E27116" w:rsidRDefault="00E27116" w:rsidP="00E27116">
            <w:pPr>
              <w:jc w:val="center"/>
              <w:rPr>
                <w:szCs w:val="21"/>
              </w:rPr>
            </w:pPr>
            <w:r>
              <w:rPr>
                <w:rFonts w:hint="eastAsia"/>
                <w:szCs w:val="21"/>
              </w:rPr>
              <w:t>EMG</w:t>
            </w:r>
          </w:p>
        </w:tc>
        <w:tc>
          <w:tcPr>
            <w:tcW w:w="850" w:type="dxa"/>
            <w:tcBorders>
              <w:top w:val="single" w:sz="4" w:space="0" w:color="auto"/>
            </w:tcBorders>
            <w:vAlign w:val="center"/>
          </w:tcPr>
          <w:p w14:paraId="62B21AB6" w14:textId="77777777" w:rsidR="00E27116" w:rsidRDefault="00E27116" w:rsidP="00E27116">
            <w:pPr>
              <w:jc w:val="center"/>
              <w:rPr>
                <w:szCs w:val="21"/>
              </w:rPr>
            </w:pPr>
            <w:r>
              <w:rPr>
                <w:color w:val="000000"/>
                <w:szCs w:val="21"/>
              </w:rPr>
              <w:t>0.2235</w:t>
            </w:r>
          </w:p>
        </w:tc>
        <w:tc>
          <w:tcPr>
            <w:tcW w:w="850" w:type="dxa"/>
            <w:tcBorders>
              <w:top w:val="single" w:sz="4" w:space="0" w:color="auto"/>
            </w:tcBorders>
            <w:vAlign w:val="center"/>
          </w:tcPr>
          <w:p w14:paraId="65B79507" w14:textId="77777777" w:rsidR="00E27116" w:rsidRDefault="00E27116" w:rsidP="00E27116">
            <w:pPr>
              <w:jc w:val="center"/>
              <w:rPr>
                <w:szCs w:val="21"/>
              </w:rPr>
            </w:pPr>
            <w:r>
              <w:rPr>
                <w:color w:val="000000"/>
                <w:szCs w:val="21"/>
              </w:rPr>
              <w:t>15.4902</w:t>
            </w:r>
          </w:p>
        </w:tc>
        <w:tc>
          <w:tcPr>
            <w:tcW w:w="850" w:type="dxa"/>
            <w:tcBorders>
              <w:top w:val="single" w:sz="4" w:space="0" w:color="auto"/>
            </w:tcBorders>
            <w:vAlign w:val="center"/>
          </w:tcPr>
          <w:p w14:paraId="4EDD105F" w14:textId="77777777" w:rsidR="00E27116" w:rsidRDefault="00E27116" w:rsidP="00E27116">
            <w:pPr>
              <w:jc w:val="center"/>
              <w:rPr>
                <w:szCs w:val="21"/>
              </w:rPr>
            </w:pPr>
            <w:r>
              <w:rPr>
                <w:color w:val="000000"/>
                <w:szCs w:val="21"/>
              </w:rPr>
              <w:t>23.0426</w:t>
            </w:r>
          </w:p>
        </w:tc>
        <w:tc>
          <w:tcPr>
            <w:tcW w:w="850" w:type="dxa"/>
            <w:tcBorders>
              <w:top w:val="single" w:sz="4" w:space="0" w:color="auto"/>
            </w:tcBorders>
            <w:vAlign w:val="center"/>
          </w:tcPr>
          <w:p w14:paraId="11C9FCC2" w14:textId="77777777" w:rsidR="00E27116" w:rsidRDefault="00E27116" w:rsidP="00E27116">
            <w:pPr>
              <w:jc w:val="center"/>
              <w:rPr>
                <w:szCs w:val="21"/>
              </w:rPr>
            </w:pPr>
            <w:r>
              <w:rPr>
                <w:color w:val="000000"/>
                <w:szCs w:val="21"/>
              </w:rPr>
              <w:t>14.1333</w:t>
            </w:r>
          </w:p>
        </w:tc>
        <w:tc>
          <w:tcPr>
            <w:tcW w:w="850" w:type="dxa"/>
            <w:tcBorders>
              <w:top w:val="single" w:sz="4" w:space="0" w:color="auto"/>
            </w:tcBorders>
            <w:vAlign w:val="center"/>
          </w:tcPr>
          <w:p w14:paraId="0CF255B4" w14:textId="77777777" w:rsidR="00E27116" w:rsidRDefault="00E27116" w:rsidP="00E27116">
            <w:pPr>
              <w:jc w:val="center"/>
              <w:rPr>
                <w:szCs w:val="21"/>
              </w:rPr>
            </w:pPr>
            <w:r>
              <w:rPr>
                <w:color w:val="000000"/>
                <w:szCs w:val="21"/>
              </w:rPr>
              <w:t>13.8122</w:t>
            </w:r>
          </w:p>
        </w:tc>
        <w:tc>
          <w:tcPr>
            <w:tcW w:w="850" w:type="dxa"/>
            <w:tcBorders>
              <w:top w:val="single" w:sz="4" w:space="0" w:color="auto"/>
            </w:tcBorders>
            <w:vAlign w:val="center"/>
          </w:tcPr>
          <w:p w14:paraId="47CE88D9" w14:textId="77777777" w:rsidR="00E27116" w:rsidRDefault="00E27116" w:rsidP="00E27116">
            <w:pPr>
              <w:jc w:val="center"/>
              <w:rPr>
                <w:szCs w:val="21"/>
              </w:rPr>
            </w:pPr>
            <w:r>
              <w:rPr>
                <w:color w:val="000000"/>
                <w:szCs w:val="21"/>
              </w:rPr>
              <w:t>0.9673</w:t>
            </w:r>
          </w:p>
        </w:tc>
      </w:tr>
      <w:tr w:rsidR="00E27116" w14:paraId="0C64E97C" w14:textId="77777777" w:rsidTr="00E27116">
        <w:tc>
          <w:tcPr>
            <w:tcW w:w="1699" w:type="dxa"/>
            <w:vMerge/>
            <w:tcBorders>
              <w:top w:val="single" w:sz="8" w:space="0" w:color="auto"/>
              <w:bottom w:val="single" w:sz="4" w:space="0" w:color="auto"/>
            </w:tcBorders>
            <w:vAlign w:val="center"/>
          </w:tcPr>
          <w:p w14:paraId="07F31F82" w14:textId="77777777" w:rsidR="00E27116" w:rsidRDefault="00E27116" w:rsidP="00E27116">
            <w:pPr>
              <w:jc w:val="center"/>
              <w:rPr>
                <w:szCs w:val="21"/>
              </w:rPr>
            </w:pPr>
          </w:p>
        </w:tc>
        <w:tc>
          <w:tcPr>
            <w:tcW w:w="1556" w:type="dxa"/>
            <w:vAlign w:val="center"/>
          </w:tcPr>
          <w:p w14:paraId="150C735B" w14:textId="77777777" w:rsidR="00E27116" w:rsidRDefault="00E27116" w:rsidP="00E27116">
            <w:pPr>
              <w:jc w:val="center"/>
              <w:rPr>
                <w:szCs w:val="21"/>
              </w:rPr>
            </w:pPr>
            <w:r>
              <w:rPr>
                <w:rFonts w:hint="eastAsia"/>
                <w:szCs w:val="21"/>
              </w:rPr>
              <w:t>EOG</w:t>
            </w:r>
          </w:p>
        </w:tc>
        <w:tc>
          <w:tcPr>
            <w:tcW w:w="850" w:type="dxa"/>
          </w:tcPr>
          <w:p w14:paraId="19B21538" w14:textId="77777777" w:rsidR="00E27116" w:rsidRDefault="00E27116" w:rsidP="00E27116">
            <w:pPr>
              <w:jc w:val="center"/>
              <w:rPr>
                <w:szCs w:val="21"/>
              </w:rPr>
            </w:pPr>
            <w:r>
              <w:rPr>
                <w:color w:val="000000"/>
                <w:szCs w:val="21"/>
              </w:rPr>
              <w:t>0.1745</w:t>
            </w:r>
          </w:p>
        </w:tc>
        <w:tc>
          <w:tcPr>
            <w:tcW w:w="850" w:type="dxa"/>
          </w:tcPr>
          <w:p w14:paraId="5FE4D0CB" w14:textId="77777777" w:rsidR="00E27116" w:rsidRDefault="00E27116" w:rsidP="00E27116">
            <w:pPr>
              <w:jc w:val="center"/>
              <w:rPr>
                <w:szCs w:val="21"/>
              </w:rPr>
            </w:pPr>
            <w:r>
              <w:rPr>
                <w:color w:val="000000"/>
                <w:szCs w:val="21"/>
              </w:rPr>
              <w:t>17.1081</w:t>
            </w:r>
          </w:p>
        </w:tc>
        <w:tc>
          <w:tcPr>
            <w:tcW w:w="850" w:type="dxa"/>
          </w:tcPr>
          <w:p w14:paraId="682AF893" w14:textId="77777777" w:rsidR="00E27116" w:rsidRDefault="00E27116" w:rsidP="00E27116">
            <w:pPr>
              <w:jc w:val="center"/>
              <w:rPr>
                <w:szCs w:val="21"/>
              </w:rPr>
            </w:pPr>
            <w:r>
              <w:rPr>
                <w:color w:val="000000"/>
                <w:szCs w:val="21"/>
              </w:rPr>
              <w:t>23.1624</w:t>
            </w:r>
          </w:p>
        </w:tc>
        <w:tc>
          <w:tcPr>
            <w:tcW w:w="850" w:type="dxa"/>
          </w:tcPr>
          <w:p w14:paraId="538F10C5" w14:textId="77777777" w:rsidR="00E27116" w:rsidRDefault="00E27116" w:rsidP="00E27116">
            <w:pPr>
              <w:jc w:val="center"/>
              <w:rPr>
                <w:szCs w:val="21"/>
              </w:rPr>
            </w:pPr>
            <w:r>
              <w:rPr>
                <w:color w:val="000000"/>
                <w:szCs w:val="21"/>
              </w:rPr>
              <w:t>16.9776</w:t>
            </w:r>
          </w:p>
        </w:tc>
        <w:tc>
          <w:tcPr>
            <w:tcW w:w="850" w:type="dxa"/>
          </w:tcPr>
          <w:p w14:paraId="32832897" w14:textId="77777777" w:rsidR="00E27116" w:rsidRDefault="00E27116" w:rsidP="00E27116">
            <w:pPr>
              <w:jc w:val="center"/>
              <w:rPr>
                <w:szCs w:val="21"/>
              </w:rPr>
            </w:pPr>
            <w:r>
              <w:rPr>
                <w:color w:val="000000"/>
                <w:szCs w:val="21"/>
              </w:rPr>
              <w:t>17.7475</w:t>
            </w:r>
          </w:p>
        </w:tc>
        <w:tc>
          <w:tcPr>
            <w:tcW w:w="850" w:type="dxa"/>
          </w:tcPr>
          <w:p w14:paraId="6CB8E638" w14:textId="77777777" w:rsidR="00E27116" w:rsidRDefault="00E27116" w:rsidP="00E27116">
            <w:pPr>
              <w:jc w:val="center"/>
              <w:rPr>
                <w:szCs w:val="21"/>
              </w:rPr>
            </w:pPr>
            <w:r>
              <w:rPr>
                <w:color w:val="000000"/>
                <w:szCs w:val="21"/>
              </w:rPr>
              <w:t>0.9744</w:t>
            </w:r>
          </w:p>
        </w:tc>
      </w:tr>
      <w:tr w:rsidR="00E27116" w14:paraId="6D92594E" w14:textId="77777777" w:rsidTr="00E27116">
        <w:tc>
          <w:tcPr>
            <w:tcW w:w="1699" w:type="dxa"/>
            <w:vMerge/>
            <w:tcBorders>
              <w:top w:val="single" w:sz="8" w:space="0" w:color="auto"/>
              <w:bottom w:val="single" w:sz="4" w:space="0" w:color="auto"/>
            </w:tcBorders>
            <w:vAlign w:val="center"/>
          </w:tcPr>
          <w:p w14:paraId="165DE655" w14:textId="77777777" w:rsidR="00E27116" w:rsidRDefault="00E27116" w:rsidP="00E27116">
            <w:pPr>
              <w:jc w:val="center"/>
              <w:rPr>
                <w:szCs w:val="21"/>
              </w:rPr>
            </w:pPr>
          </w:p>
        </w:tc>
        <w:tc>
          <w:tcPr>
            <w:tcW w:w="1556" w:type="dxa"/>
            <w:vAlign w:val="center"/>
          </w:tcPr>
          <w:p w14:paraId="2B5A0BC5" w14:textId="77777777" w:rsidR="00E27116" w:rsidRDefault="00E27116" w:rsidP="00E27116">
            <w:pPr>
              <w:jc w:val="center"/>
              <w:rPr>
                <w:szCs w:val="21"/>
              </w:rPr>
            </w:pPr>
            <w:r>
              <w:rPr>
                <w:rFonts w:hint="eastAsia"/>
                <w:szCs w:val="21"/>
              </w:rPr>
              <w:t>ECG</w:t>
            </w:r>
          </w:p>
        </w:tc>
        <w:tc>
          <w:tcPr>
            <w:tcW w:w="850" w:type="dxa"/>
          </w:tcPr>
          <w:p w14:paraId="38824395" w14:textId="77777777" w:rsidR="00E27116" w:rsidRDefault="00E27116" w:rsidP="00E27116">
            <w:pPr>
              <w:jc w:val="center"/>
              <w:rPr>
                <w:szCs w:val="21"/>
              </w:rPr>
            </w:pPr>
            <w:r>
              <w:rPr>
                <w:color w:val="000000"/>
                <w:szCs w:val="21"/>
              </w:rPr>
              <w:t>0.1526</w:t>
            </w:r>
          </w:p>
        </w:tc>
        <w:tc>
          <w:tcPr>
            <w:tcW w:w="850" w:type="dxa"/>
          </w:tcPr>
          <w:p w14:paraId="78677BC0" w14:textId="77777777" w:rsidR="00E27116" w:rsidRDefault="00E27116" w:rsidP="00E27116">
            <w:pPr>
              <w:jc w:val="center"/>
              <w:rPr>
                <w:szCs w:val="21"/>
              </w:rPr>
            </w:pPr>
            <w:r>
              <w:rPr>
                <w:color w:val="000000"/>
                <w:szCs w:val="21"/>
              </w:rPr>
              <w:t>16.9952</w:t>
            </w:r>
          </w:p>
        </w:tc>
        <w:tc>
          <w:tcPr>
            <w:tcW w:w="850" w:type="dxa"/>
          </w:tcPr>
          <w:p w14:paraId="35035FAC" w14:textId="77777777" w:rsidR="00E27116" w:rsidRDefault="00E27116" w:rsidP="00E27116">
            <w:pPr>
              <w:jc w:val="center"/>
              <w:rPr>
                <w:szCs w:val="21"/>
              </w:rPr>
            </w:pPr>
            <w:r>
              <w:rPr>
                <w:color w:val="000000"/>
                <w:szCs w:val="21"/>
              </w:rPr>
              <w:t>27.0477</w:t>
            </w:r>
          </w:p>
        </w:tc>
        <w:tc>
          <w:tcPr>
            <w:tcW w:w="850" w:type="dxa"/>
          </w:tcPr>
          <w:p w14:paraId="5D7A2B1D" w14:textId="77777777" w:rsidR="00E27116" w:rsidRDefault="00E27116" w:rsidP="00E27116">
            <w:pPr>
              <w:jc w:val="center"/>
              <w:rPr>
                <w:szCs w:val="21"/>
              </w:rPr>
            </w:pPr>
            <w:r>
              <w:rPr>
                <w:color w:val="000000"/>
                <w:szCs w:val="21"/>
              </w:rPr>
              <w:t>17.5021</w:t>
            </w:r>
          </w:p>
        </w:tc>
        <w:tc>
          <w:tcPr>
            <w:tcW w:w="850" w:type="dxa"/>
          </w:tcPr>
          <w:p w14:paraId="32D4EB60" w14:textId="77777777" w:rsidR="00E27116" w:rsidRDefault="00E27116" w:rsidP="00E27116">
            <w:pPr>
              <w:jc w:val="center"/>
              <w:rPr>
                <w:szCs w:val="21"/>
              </w:rPr>
            </w:pPr>
            <w:r>
              <w:rPr>
                <w:color w:val="000000"/>
                <w:szCs w:val="21"/>
              </w:rPr>
              <w:t>18.1516</w:t>
            </w:r>
          </w:p>
        </w:tc>
        <w:tc>
          <w:tcPr>
            <w:tcW w:w="850" w:type="dxa"/>
          </w:tcPr>
          <w:p w14:paraId="2D5694AC" w14:textId="77777777" w:rsidR="00E27116" w:rsidRDefault="00E27116" w:rsidP="00E27116">
            <w:pPr>
              <w:jc w:val="center"/>
              <w:rPr>
                <w:szCs w:val="21"/>
              </w:rPr>
            </w:pPr>
            <w:r>
              <w:rPr>
                <w:color w:val="000000"/>
                <w:szCs w:val="21"/>
              </w:rPr>
              <w:t>0.9879</w:t>
            </w:r>
          </w:p>
        </w:tc>
      </w:tr>
      <w:tr w:rsidR="00E27116" w14:paraId="56DA9BFB" w14:textId="77777777" w:rsidTr="00E27116">
        <w:tc>
          <w:tcPr>
            <w:tcW w:w="1699" w:type="dxa"/>
            <w:vMerge/>
            <w:tcBorders>
              <w:top w:val="single" w:sz="8" w:space="0" w:color="auto"/>
              <w:bottom w:val="single" w:sz="4" w:space="0" w:color="auto"/>
            </w:tcBorders>
            <w:vAlign w:val="center"/>
          </w:tcPr>
          <w:p w14:paraId="227908D6" w14:textId="77777777" w:rsidR="00E27116" w:rsidRDefault="00E27116" w:rsidP="00E27116">
            <w:pPr>
              <w:jc w:val="center"/>
              <w:rPr>
                <w:szCs w:val="21"/>
              </w:rPr>
            </w:pPr>
          </w:p>
        </w:tc>
        <w:tc>
          <w:tcPr>
            <w:tcW w:w="1556" w:type="dxa"/>
            <w:vAlign w:val="center"/>
          </w:tcPr>
          <w:p w14:paraId="1854CB31" w14:textId="77777777" w:rsidR="00E27116" w:rsidRDefault="00E27116" w:rsidP="00E27116">
            <w:pPr>
              <w:jc w:val="center"/>
              <w:rPr>
                <w:szCs w:val="21"/>
              </w:rPr>
            </w:pPr>
            <w:r>
              <w:rPr>
                <w:rFonts w:hint="eastAsia"/>
                <w:szCs w:val="21"/>
              </w:rPr>
              <w:t>EMG+EOG</w:t>
            </w:r>
          </w:p>
        </w:tc>
        <w:tc>
          <w:tcPr>
            <w:tcW w:w="850" w:type="dxa"/>
          </w:tcPr>
          <w:p w14:paraId="0803DB4A" w14:textId="77777777" w:rsidR="00E27116" w:rsidRDefault="00E27116" w:rsidP="00E27116">
            <w:pPr>
              <w:jc w:val="center"/>
              <w:rPr>
                <w:szCs w:val="21"/>
              </w:rPr>
            </w:pPr>
            <w:r>
              <w:rPr>
                <w:color w:val="000000"/>
                <w:szCs w:val="21"/>
              </w:rPr>
              <w:t>0.2091</w:t>
            </w:r>
          </w:p>
        </w:tc>
        <w:tc>
          <w:tcPr>
            <w:tcW w:w="850" w:type="dxa"/>
          </w:tcPr>
          <w:p w14:paraId="17005A1C" w14:textId="77777777" w:rsidR="00E27116" w:rsidRDefault="00E27116" w:rsidP="00E27116">
            <w:pPr>
              <w:jc w:val="center"/>
              <w:rPr>
                <w:szCs w:val="21"/>
              </w:rPr>
            </w:pPr>
            <w:r>
              <w:rPr>
                <w:color w:val="000000"/>
                <w:szCs w:val="21"/>
              </w:rPr>
              <w:t>14.6755</w:t>
            </w:r>
          </w:p>
        </w:tc>
        <w:tc>
          <w:tcPr>
            <w:tcW w:w="850" w:type="dxa"/>
          </w:tcPr>
          <w:p w14:paraId="038DAECE" w14:textId="77777777" w:rsidR="00E27116" w:rsidRDefault="00E27116" w:rsidP="00E27116">
            <w:pPr>
              <w:jc w:val="center"/>
              <w:rPr>
                <w:szCs w:val="21"/>
              </w:rPr>
            </w:pPr>
            <w:r>
              <w:rPr>
                <w:color w:val="000000"/>
                <w:szCs w:val="21"/>
              </w:rPr>
              <w:t>24.7269</w:t>
            </w:r>
          </w:p>
        </w:tc>
        <w:tc>
          <w:tcPr>
            <w:tcW w:w="850" w:type="dxa"/>
          </w:tcPr>
          <w:p w14:paraId="6D77C503" w14:textId="77777777" w:rsidR="00E27116" w:rsidRDefault="00E27116" w:rsidP="00E27116">
            <w:pPr>
              <w:jc w:val="center"/>
              <w:rPr>
                <w:szCs w:val="21"/>
              </w:rPr>
            </w:pPr>
            <w:r>
              <w:rPr>
                <w:color w:val="000000"/>
                <w:szCs w:val="21"/>
              </w:rPr>
              <w:t>15.8603</w:t>
            </w:r>
          </w:p>
        </w:tc>
        <w:tc>
          <w:tcPr>
            <w:tcW w:w="850" w:type="dxa"/>
          </w:tcPr>
          <w:p w14:paraId="26CDFC6D" w14:textId="77777777" w:rsidR="00E27116" w:rsidRDefault="00E27116" w:rsidP="00E27116">
            <w:pPr>
              <w:jc w:val="center"/>
              <w:rPr>
                <w:szCs w:val="21"/>
              </w:rPr>
            </w:pPr>
            <w:r>
              <w:rPr>
                <w:color w:val="000000"/>
                <w:szCs w:val="21"/>
              </w:rPr>
              <w:t>15.6735</w:t>
            </w:r>
          </w:p>
        </w:tc>
        <w:tc>
          <w:tcPr>
            <w:tcW w:w="850" w:type="dxa"/>
          </w:tcPr>
          <w:p w14:paraId="4759B0A6" w14:textId="77777777" w:rsidR="00E27116" w:rsidRDefault="00E27116" w:rsidP="00E27116">
            <w:pPr>
              <w:jc w:val="center"/>
              <w:rPr>
                <w:szCs w:val="21"/>
              </w:rPr>
            </w:pPr>
            <w:r>
              <w:rPr>
                <w:color w:val="000000"/>
                <w:szCs w:val="21"/>
              </w:rPr>
              <w:t>0.9614</w:t>
            </w:r>
          </w:p>
        </w:tc>
      </w:tr>
      <w:tr w:rsidR="00E27116" w14:paraId="0C8D24FD" w14:textId="77777777" w:rsidTr="00E27116">
        <w:tc>
          <w:tcPr>
            <w:tcW w:w="1699" w:type="dxa"/>
            <w:vMerge/>
            <w:tcBorders>
              <w:top w:val="single" w:sz="8" w:space="0" w:color="auto"/>
              <w:bottom w:val="single" w:sz="4" w:space="0" w:color="auto"/>
            </w:tcBorders>
            <w:vAlign w:val="center"/>
          </w:tcPr>
          <w:p w14:paraId="1B9ED78F" w14:textId="77777777" w:rsidR="00E27116" w:rsidRDefault="00E27116" w:rsidP="00E27116">
            <w:pPr>
              <w:jc w:val="center"/>
              <w:rPr>
                <w:szCs w:val="21"/>
              </w:rPr>
            </w:pPr>
          </w:p>
        </w:tc>
        <w:tc>
          <w:tcPr>
            <w:tcW w:w="1556" w:type="dxa"/>
            <w:vAlign w:val="center"/>
          </w:tcPr>
          <w:p w14:paraId="37C04797" w14:textId="77777777" w:rsidR="00E27116" w:rsidRDefault="00E27116" w:rsidP="00E27116">
            <w:pPr>
              <w:jc w:val="center"/>
              <w:rPr>
                <w:szCs w:val="21"/>
              </w:rPr>
            </w:pPr>
            <w:r>
              <w:rPr>
                <w:rFonts w:hint="eastAsia"/>
                <w:szCs w:val="21"/>
              </w:rPr>
              <w:t>EMG+ECG</w:t>
            </w:r>
          </w:p>
        </w:tc>
        <w:tc>
          <w:tcPr>
            <w:tcW w:w="850" w:type="dxa"/>
          </w:tcPr>
          <w:p w14:paraId="66873FFF" w14:textId="77777777" w:rsidR="00E27116" w:rsidRDefault="00E27116" w:rsidP="00E27116">
            <w:pPr>
              <w:jc w:val="center"/>
              <w:rPr>
                <w:szCs w:val="21"/>
              </w:rPr>
            </w:pPr>
            <w:r>
              <w:rPr>
                <w:color w:val="000000"/>
                <w:szCs w:val="21"/>
              </w:rPr>
              <w:t>0.1444</w:t>
            </w:r>
          </w:p>
        </w:tc>
        <w:tc>
          <w:tcPr>
            <w:tcW w:w="850" w:type="dxa"/>
          </w:tcPr>
          <w:p w14:paraId="6DAF192A" w14:textId="77777777" w:rsidR="00E27116" w:rsidRDefault="00E27116" w:rsidP="00E27116">
            <w:pPr>
              <w:jc w:val="center"/>
              <w:rPr>
                <w:szCs w:val="21"/>
              </w:rPr>
            </w:pPr>
            <w:r>
              <w:rPr>
                <w:color w:val="000000"/>
                <w:szCs w:val="21"/>
              </w:rPr>
              <w:t>17.2862</w:t>
            </w:r>
          </w:p>
        </w:tc>
        <w:tc>
          <w:tcPr>
            <w:tcW w:w="850" w:type="dxa"/>
          </w:tcPr>
          <w:p w14:paraId="71653FF0" w14:textId="77777777" w:rsidR="00E27116" w:rsidRDefault="00E27116" w:rsidP="00E27116">
            <w:pPr>
              <w:jc w:val="center"/>
              <w:rPr>
                <w:szCs w:val="21"/>
              </w:rPr>
            </w:pPr>
            <w:r>
              <w:rPr>
                <w:color w:val="000000"/>
                <w:szCs w:val="21"/>
              </w:rPr>
              <w:t>27.3301</w:t>
            </w:r>
          </w:p>
        </w:tc>
        <w:tc>
          <w:tcPr>
            <w:tcW w:w="850" w:type="dxa"/>
          </w:tcPr>
          <w:p w14:paraId="5452D8BE" w14:textId="77777777" w:rsidR="00E27116" w:rsidRDefault="00E27116" w:rsidP="00E27116">
            <w:pPr>
              <w:jc w:val="center"/>
              <w:rPr>
                <w:szCs w:val="21"/>
              </w:rPr>
            </w:pPr>
            <w:r>
              <w:rPr>
                <w:color w:val="000000"/>
                <w:szCs w:val="21"/>
              </w:rPr>
              <w:t>17.8603</w:t>
            </w:r>
          </w:p>
        </w:tc>
        <w:tc>
          <w:tcPr>
            <w:tcW w:w="850" w:type="dxa"/>
          </w:tcPr>
          <w:p w14:paraId="0951C2EC" w14:textId="77777777" w:rsidR="00E27116" w:rsidRDefault="00E27116" w:rsidP="00E27116">
            <w:pPr>
              <w:jc w:val="center"/>
              <w:rPr>
                <w:szCs w:val="21"/>
              </w:rPr>
            </w:pPr>
            <w:r>
              <w:rPr>
                <w:color w:val="000000"/>
                <w:szCs w:val="21"/>
              </w:rPr>
              <w:t>18.5077</w:t>
            </w:r>
          </w:p>
        </w:tc>
        <w:tc>
          <w:tcPr>
            <w:tcW w:w="850" w:type="dxa"/>
          </w:tcPr>
          <w:p w14:paraId="20AF9FAB" w14:textId="77777777" w:rsidR="00E27116" w:rsidRDefault="00E27116" w:rsidP="00E27116">
            <w:pPr>
              <w:jc w:val="center"/>
              <w:rPr>
                <w:szCs w:val="21"/>
              </w:rPr>
            </w:pPr>
            <w:r>
              <w:rPr>
                <w:color w:val="000000"/>
                <w:szCs w:val="21"/>
              </w:rPr>
              <w:t>0.9899</w:t>
            </w:r>
          </w:p>
        </w:tc>
      </w:tr>
      <w:tr w:rsidR="00E27116" w14:paraId="75999C28" w14:textId="77777777" w:rsidTr="00E27116">
        <w:tc>
          <w:tcPr>
            <w:tcW w:w="1699" w:type="dxa"/>
            <w:vMerge/>
            <w:tcBorders>
              <w:top w:val="single" w:sz="8" w:space="0" w:color="auto"/>
              <w:bottom w:val="single" w:sz="4" w:space="0" w:color="auto"/>
            </w:tcBorders>
            <w:vAlign w:val="center"/>
          </w:tcPr>
          <w:p w14:paraId="1DD0A46D" w14:textId="77777777" w:rsidR="00E27116" w:rsidRDefault="00E27116" w:rsidP="00E27116">
            <w:pPr>
              <w:jc w:val="center"/>
              <w:rPr>
                <w:szCs w:val="21"/>
              </w:rPr>
            </w:pPr>
          </w:p>
        </w:tc>
        <w:tc>
          <w:tcPr>
            <w:tcW w:w="1556" w:type="dxa"/>
            <w:vAlign w:val="center"/>
          </w:tcPr>
          <w:p w14:paraId="6840AB02" w14:textId="77777777" w:rsidR="00E27116" w:rsidRDefault="00E27116" w:rsidP="00E27116">
            <w:pPr>
              <w:jc w:val="center"/>
              <w:rPr>
                <w:szCs w:val="21"/>
              </w:rPr>
            </w:pPr>
            <w:r>
              <w:rPr>
                <w:rFonts w:hint="eastAsia"/>
                <w:szCs w:val="21"/>
              </w:rPr>
              <w:t>EOG+ECG</w:t>
            </w:r>
          </w:p>
        </w:tc>
        <w:tc>
          <w:tcPr>
            <w:tcW w:w="850" w:type="dxa"/>
          </w:tcPr>
          <w:p w14:paraId="13ED5B86" w14:textId="77777777" w:rsidR="00E27116" w:rsidRDefault="00E27116" w:rsidP="00E27116">
            <w:pPr>
              <w:jc w:val="center"/>
              <w:rPr>
                <w:szCs w:val="21"/>
              </w:rPr>
            </w:pPr>
            <w:r>
              <w:rPr>
                <w:color w:val="000000"/>
                <w:szCs w:val="21"/>
              </w:rPr>
              <w:t>0.2348</w:t>
            </w:r>
          </w:p>
        </w:tc>
        <w:tc>
          <w:tcPr>
            <w:tcW w:w="850" w:type="dxa"/>
          </w:tcPr>
          <w:p w14:paraId="13DCD775" w14:textId="77777777" w:rsidR="00E27116" w:rsidRDefault="00E27116" w:rsidP="00E27116">
            <w:pPr>
              <w:jc w:val="center"/>
              <w:rPr>
                <w:szCs w:val="21"/>
              </w:rPr>
            </w:pPr>
            <w:r>
              <w:rPr>
                <w:color w:val="000000"/>
                <w:szCs w:val="21"/>
              </w:rPr>
              <w:t>15.3643</w:t>
            </w:r>
          </w:p>
        </w:tc>
        <w:tc>
          <w:tcPr>
            <w:tcW w:w="850" w:type="dxa"/>
          </w:tcPr>
          <w:p w14:paraId="1A426AB0" w14:textId="77777777" w:rsidR="00E27116" w:rsidRDefault="00E27116" w:rsidP="00E27116">
            <w:pPr>
              <w:jc w:val="center"/>
              <w:rPr>
                <w:szCs w:val="21"/>
              </w:rPr>
            </w:pPr>
            <w:r>
              <w:rPr>
                <w:color w:val="000000"/>
                <w:szCs w:val="21"/>
              </w:rPr>
              <w:t>23.408</w:t>
            </w:r>
          </w:p>
        </w:tc>
        <w:tc>
          <w:tcPr>
            <w:tcW w:w="850" w:type="dxa"/>
          </w:tcPr>
          <w:p w14:paraId="0103AAD9" w14:textId="77777777" w:rsidR="00E27116" w:rsidRDefault="00E27116" w:rsidP="00E27116">
            <w:pPr>
              <w:jc w:val="center"/>
              <w:rPr>
                <w:szCs w:val="21"/>
              </w:rPr>
            </w:pPr>
            <w:r>
              <w:rPr>
                <w:color w:val="000000"/>
                <w:szCs w:val="21"/>
              </w:rPr>
              <w:t>14.4361</w:t>
            </w:r>
          </w:p>
        </w:tc>
        <w:tc>
          <w:tcPr>
            <w:tcW w:w="850" w:type="dxa"/>
          </w:tcPr>
          <w:p w14:paraId="04BDF032" w14:textId="77777777" w:rsidR="00E27116" w:rsidRDefault="00E27116" w:rsidP="00E27116">
            <w:pPr>
              <w:jc w:val="center"/>
              <w:rPr>
                <w:szCs w:val="21"/>
              </w:rPr>
            </w:pPr>
            <w:r>
              <w:rPr>
                <w:color w:val="000000"/>
                <w:szCs w:val="21"/>
              </w:rPr>
              <w:t>14.1796</w:t>
            </w:r>
          </w:p>
        </w:tc>
        <w:tc>
          <w:tcPr>
            <w:tcW w:w="850" w:type="dxa"/>
          </w:tcPr>
          <w:p w14:paraId="05B46BD6" w14:textId="77777777" w:rsidR="00E27116" w:rsidRDefault="00E27116" w:rsidP="00E27116">
            <w:pPr>
              <w:jc w:val="center"/>
              <w:rPr>
                <w:szCs w:val="21"/>
              </w:rPr>
            </w:pPr>
            <w:r>
              <w:rPr>
                <w:color w:val="000000"/>
                <w:szCs w:val="21"/>
              </w:rPr>
              <w:t>0.9722</w:t>
            </w:r>
          </w:p>
        </w:tc>
      </w:tr>
      <w:tr w:rsidR="00E27116" w14:paraId="77B3A4F0" w14:textId="77777777" w:rsidTr="00E27116">
        <w:tc>
          <w:tcPr>
            <w:tcW w:w="1699" w:type="dxa"/>
            <w:vMerge/>
            <w:tcBorders>
              <w:top w:val="single" w:sz="8" w:space="0" w:color="auto"/>
              <w:bottom w:val="single" w:sz="4" w:space="0" w:color="auto"/>
            </w:tcBorders>
            <w:vAlign w:val="center"/>
          </w:tcPr>
          <w:p w14:paraId="210899EE" w14:textId="77777777" w:rsidR="00E27116" w:rsidRDefault="00E27116" w:rsidP="00E27116">
            <w:pPr>
              <w:jc w:val="center"/>
              <w:rPr>
                <w:szCs w:val="21"/>
              </w:rPr>
            </w:pPr>
          </w:p>
        </w:tc>
        <w:tc>
          <w:tcPr>
            <w:tcW w:w="1556" w:type="dxa"/>
            <w:tcBorders>
              <w:bottom w:val="single" w:sz="4" w:space="0" w:color="auto"/>
            </w:tcBorders>
            <w:vAlign w:val="center"/>
          </w:tcPr>
          <w:p w14:paraId="6205F6FB" w14:textId="77777777" w:rsidR="00E27116" w:rsidRDefault="00E27116" w:rsidP="00E27116">
            <w:pPr>
              <w:jc w:val="center"/>
              <w:rPr>
                <w:szCs w:val="21"/>
              </w:rPr>
            </w:pPr>
            <w:r>
              <w:rPr>
                <w:rFonts w:hint="eastAsia"/>
                <w:szCs w:val="21"/>
              </w:rPr>
              <w:t>EMG+EOG+ECG</w:t>
            </w:r>
          </w:p>
        </w:tc>
        <w:tc>
          <w:tcPr>
            <w:tcW w:w="850" w:type="dxa"/>
            <w:tcBorders>
              <w:bottom w:val="single" w:sz="4" w:space="0" w:color="auto"/>
            </w:tcBorders>
          </w:tcPr>
          <w:p w14:paraId="19E0EBE1" w14:textId="77777777" w:rsidR="00E27116" w:rsidRDefault="00E27116" w:rsidP="00E27116">
            <w:pPr>
              <w:jc w:val="center"/>
              <w:rPr>
                <w:szCs w:val="21"/>
              </w:rPr>
            </w:pPr>
            <w:r>
              <w:rPr>
                <w:color w:val="000000"/>
                <w:szCs w:val="21"/>
              </w:rPr>
              <w:t>0.2131</w:t>
            </w:r>
          </w:p>
        </w:tc>
        <w:tc>
          <w:tcPr>
            <w:tcW w:w="850" w:type="dxa"/>
            <w:tcBorders>
              <w:bottom w:val="single" w:sz="4" w:space="0" w:color="auto"/>
            </w:tcBorders>
          </w:tcPr>
          <w:p w14:paraId="64C5D168" w14:textId="77777777" w:rsidR="00E27116" w:rsidRDefault="00E27116" w:rsidP="00E27116">
            <w:pPr>
              <w:jc w:val="center"/>
              <w:rPr>
                <w:szCs w:val="21"/>
              </w:rPr>
            </w:pPr>
            <w:r>
              <w:rPr>
                <w:color w:val="000000"/>
                <w:szCs w:val="21"/>
              </w:rPr>
              <w:t>16.5214</w:t>
            </w:r>
          </w:p>
        </w:tc>
        <w:tc>
          <w:tcPr>
            <w:tcW w:w="850" w:type="dxa"/>
            <w:tcBorders>
              <w:bottom w:val="single" w:sz="4" w:space="0" w:color="auto"/>
            </w:tcBorders>
          </w:tcPr>
          <w:p w14:paraId="13FF653D" w14:textId="77777777" w:rsidR="00E27116" w:rsidRDefault="00E27116" w:rsidP="00E27116">
            <w:pPr>
              <w:jc w:val="center"/>
              <w:rPr>
                <w:szCs w:val="21"/>
              </w:rPr>
            </w:pPr>
            <w:r>
              <w:rPr>
                <w:color w:val="000000"/>
                <w:szCs w:val="21"/>
              </w:rPr>
              <w:t>24.0844</w:t>
            </w:r>
          </w:p>
        </w:tc>
        <w:tc>
          <w:tcPr>
            <w:tcW w:w="850" w:type="dxa"/>
            <w:tcBorders>
              <w:bottom w:val="single" w:sz="4" w:space="0" w:color="auto"/>
            </w:tcBorders>
          </w:tcPr>
          <w:p w14:paraId="47DBA290" w14:textId="77777777" w:rsidR="00E27116" w:rsidRDefault="00E27116" w:rsidP="00E27116">
            <w:pPr>
              <w:jc w:val="center"/>
              <w:rPr>
                <w:szCs w:val="21"/>
              </w:rPr>
            </w:pPr>
            <w:r>
              <w:rPr>
                <w:color w:val="000000"/>
                <w:szCs w:val="21"/>
              </w:rPr>
              <w:t>15.1284</w:t>
            </w:r>
          </w:p>
        </w:tc>
        <w:tc>
          <w:tcPr>
            <w:tcW w:w="850" w:type="dxa"/>
            <w:tcBorders>
              <w:bottom w:val="single" w:sz="4" w:space="0" w:color="auto"/>
            </w:tcBorders>
          </w:tcPr>
          <w:p w14:paraId="4FF83A24" w14:textId="77777777" w:rsidR="00E27116" w:rsidRDefault="00E27116" w:rsidP="00E27116">
            <w:pPr>
              <w:jc w:val="center"/>
              <w:rPr>
                <w:szCs w:val="21"/>
              </w:rPr>
            </w:pPr>
            <w:r>
              <w:rPr>
                <w:color w:val="000000"/>
                <w:szCs w:val="21"/>
              </w:rPr>
              <w:t>14.9431</w:t>
            </w:r>
          </w:p>
        </w:tc>
        <w:tc>
          <w:tcPr>
            <w:tcW w:w="850" w:type="dxa"/>
            <w:tcBorders>
              <w:bottom w:val="single" w:sz="4" w:space="0" w:color="auto"/>
            </w:tcBorders>
          </w:tcPr>
          <w:p w14:paraId="00DB4A07" w14:textId="77777777" w:rsidR="00E27116" w:rsidRDefault="00E27116" w:rsidP="00E27116">
            <w:pPr>
              <w:jc w:val="center"/>
              <w:rPr>
                <w:szCs w:val="21"/>
              </w:rPr>
            </w:pPr>
            <w:r>
              <w:rPr>
                <w:color w:val="000000"/>
                <w:szCs w:val="21"/>
              </w:rPr>
              <w:t>0.9785</w:t>
            </w:r>
          </w:p>
        </w:tc>
      </w:tr>
    </w:tbl>
    <w:p w14:paraId="6CFAF063" w14:textId="33747F0D" w:rsidR="00E27116" w:rsidRPr="00E27116" w:rsidRDefault="00E27116" w:rsidP="00E27116">
      <w:pPr>
        <w:spacing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Table I Comparison of STAND-Net with other SNNs</w:t>
      </w:r>
    </w:p>
    <w:p w14:paraId="37365C13" w14:textId="2FA4D889" w:rsidR="00B07576" w:rsidRPr="00E27116" w:rsidRDefault="00B07576" w:rsidP="00E27116">
      <w:pPr>
        <w:spacing w:line="240" w:lineRule="auto"/>
        <w:rPr>
          <w:rFonts w:hint="eastAsia"/>
          <w:lang w:val="en"/>
        </w:rPr>
      </w:pPr>
    </w:p>
    <w:sectPr w:rsidR="00B07576" w:rsidRPr="00E27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B3EED" w14:textId="77777777" w:rsidR="00E25633" w:rsidRDefault="00E25633" w:rsidP="00E27116">
      <w:pPr>
        <w:spacing w:line="240" w:lineRule="auto"/>
        <w:rPr>
          <w:rFonts w:hint="eastAsia"/>
        </w:rPr>
      </w:pPr>
      <w:r>
        <w:separator/>
      </w:r>
    </w:p>
  </w:endnote>
  <w:endnote w:type="continuationSeparator" w:id="0">
    <w:p w14:paraId="2F26A973" w14:textId="77777777" w:rsidR="00E25633" w:rsidRDefault="00E25633" w:rsidP="00E2711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59671" w14:textId="77777777" w:rsidR="00E25633" w:rsidRDefault="00E25633" w:rsidP="00E27116">
      <w:pPr>
        <w:spacing w:line="240" w:lineRule="auto"/>
        <w:rPr>
          <w:rFonts w:hint="eastAsia"/>
        </w:rPr>
      </w:pPr>
      <w:r>
        <w:separator/>
      </w:r>
    </w:p>
  </w:footnote>
  <w:footnote w:type="continuationSeparator" w:id="0">
    <w:p w14:paraId="7F5D7D10" w14:textId="77777777" w:rsidR="00E25633" w:rsidRDefault="00E25633" w:rsidP="00E27116">
      <w:pPr>
        <w:spacing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D4"/>
    <w:rsid w:val="00702042"/>
    <w:rsid w:val="00765FD4"/>
    <w:rsid w:val="00B07576"/>
    <w:rsid w:val="00E25633"/>
    <w:rsid w:val="00E2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B6B51"/>
  <w15:chartTrackingRefBased/>
  <w15:docId w15:val="{76B55C3B-922C-42F8-AF3D-5235C0F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57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65FD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5F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5F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5F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5FD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65FD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5FD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5FD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65FD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5FD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5F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5F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5FD4"/>
    <w:rPr>
      <w:rFonts w:cstheme="majorBidi"/>
      <w:color w:val="0F4761" w:themeColor="accent1" w:themeShade="BF"/>
      <w:sz w:val="28"/>
      <w:szCs w:val="28"/>
    </w:rPr>
  </w:style>
  <w:style w:type="character" w:customStyle="1" w:styleId="50">
    <w:name w:val="标题 5 字符"/>
    <w:basedOn w:val="a0"/>
    <w:link w:val="5"/>
    <w:uiPriority w:val="9"/>
    <w:semiHidden/>
    <w:rsid w:val="00765FD4"/>
    <w:rPr>
      <w:rFonts w:cstheme="majorBidi"/>
      <w:color w:val="0F4761" w:themeColor="accent1" w:themeShade="BF"/>
      <w:sz w:val="24"/>
      <w:szCs w:val="24"/>
    </w:rPr>
  </w:style>
  <w:style w:type="character" w:customStyle="1" w:styleId="60">
    <w:name w:val="标题 6 字符"/>
    <w:basedOn w:val="a0"/>
    <w:link w:val="6"/>
    <w:uiPriority w:val="9"/>
    <w:semiHidden/>
    <w:rsid w:val="00765FD4"/>
    <w:rPr>
      <w:rFonts w:cstheme="majorBidi"/>
      <w:b/>
      <w:bCs/>
      <w:color w:val="0F4761" w:themeColor="accent1" w:themeShade="BF"/>
    </w:rPr>
  </w:style>
  <w:style w:type="character" w:customStyle="1" w:styleId="70">
    <w:name w:val="标题 7 字符"/>
    <w:basedOn w:val="a0"/>
    <w:link w:val="7"/>
    <w:uiPriority w:val="9"/>
    <w:semiHidden/>
    <w:rsid w:val="00765FD4"/>
    <w:rPr>
      <w:rFonts w:cstheme="majorBidi"/>
      <w:b/>
      <w:bCs/>
      <w:color w:val="595959" w:themeColor="text1" w:themeTint="A6"/>
    </w:rPr>
  </w:style>
  <w:style w:type="character" w:customStyle="1" w:styleId="80">
    <w:name w:val="标题 8 字符"/>
    <w:basedOn w:val="a0"/>
    <w:link w:val="8"/>
    <w:uiPriority w:val="9"/>
    <w:semiHidden/>
    <w:rsid w:val="00765FD4"/>
    <w:rPr>
      <w:rFonts w:cstheme="majorBidi"/>
      <w:color w:val="595959" w:themeColor="text1" w:themeTint="A6"/>
    </w:rPr>
  </w:style>
  <w:style w:type="character" w:customStyle="1" w:styleId="90">
    <w:name w:val="标题 9 字符"/>
    <w:basedOn w:val="a0"/>
    <w:link w:val="9"/>
    <w:uiPriority w:val="9"/>
    <w:semiHidden/>
    <w:rsid w:val="00765FD4"/>
    <w:rPr>
      <w:rFonts w:eastAsiaTheme="majorEastAsia" w:cstheme="majorBidi"/>
      <w:color w:val="595959" w:themeColor="text1" w:themeTint="A6"/>
    </w:rPr>
  </w:style>
  <w:style w:type="paragraph" w:styleId="a3">
    <w:name w:val="Title"/>
    <w:basedOn w:val="a"/>
    <w:next w:val="a"/>
    <w:link w:val="a4"/>
    <w:uiPriority w:val="10"/>
    <w:qFormat/>
    <w:rsid w:val="00765FD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5F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5FD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5F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5FD4"/>
    <w:pPr>
      <w:spacing w:before="160" w:after="160"/>
      <w:jc w:val="center"/>
    </w:pPr>
    <w:rPr>
      <w:i/>
      <w:iCs/>
      <w:color w:val="404040" w:themeColor="text1" w:themeTint="BF"/>
    </w:rPr>
  </w:style>
  <w:style w:type="character" w:customStyle="1" w:styleId="a8">
    <w:name w:val="引用 字符"/>
    <w:basedOn w:val="a0"/>
    <w:link w:val="a7"/>
    <w:uiPriority w:val="29"/>
    <w:rsid w:val="00765FD4"/>
    <w:rPr>
      <w:i/>
      <w:iCs/>
      <w:color w:val="404040" w:themeColor="text1" w:themeTint="BF"/>
    </w:rPr>
  </w:style>
  <w:style w:type="paragraph" w:styleId="a9">
    <w:name w:val="List Paragraph"/>
    <w:basedOn w:val="a"/>
    <w:uiPriority w:val="34"/>
    <w:qFormat/>
    <w:rsid w:val="00765FD4"/>
    <w:pPr>
      <w:ind w:left="720"/>
      <w:contextualSpacing/>
    </w:pPr>
  </w:style>
  <w:style w:type="character" w:styleId="aa">
    <w:name w:val="Intense Emphasis"/>
    <w:basedOn w:val="a0"/>
    <w:uiPriority w:val="21"/>
    <w:qFormat/>
    <w:rsid w:val="00765FD4"/>
    <w:rPr>
      <w:i/>
      <w:iCs/>
      <w:color w:val="0F4761" w:themeColor="accent1" w:themeShade="BF"/>
    </w:rPr>
  </w:style>
  <w:style w:type="paragraph" w:styleId="ab">
    <w:name w:val="Intense Quote"/>
    <w:basedOn w:val="a"/>
    <w:next w:val="a"/>
    <w:link w:val="ac"/>
    <w:uiPriority w:val="30"/>
    <w:qFormat/>
    <w:rsid w:val="00765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5FD4"/>
    <w:rPr>
      <w:i/>
      <w:iCs/>
      <w:color w:val="0F4761" w:themeColor="accent1" w:themeShade="BF"/>
    </w:rPr>
  </w:style>
  <w:style w:type="character" w:styleId="ad">
    <w:name w:val="Intense Reference"/>
    <w:basedOn w:val="a0"/>
    <w:uiPriority w:val="32"/>
    <w:qFormat/>
    <w:rsid w:val="00765FD4"/>
    <w:rPr>
      <w:b/>
      <w:bCs/>
      <w:smallCaps/>
      <w:color w:val="0F4761" w:themeColor="accent1" w:themeShade="BF"/>
      <w:spacing w:val="5"/>
    </w:rPr>
  </w:style>
  <w:style w:type="paragraph" w:styleId="ae">
    <w:name w:val="header"/>
    <w:basedOn w:val="a"/>
    <w:link w:val="af"/>
    <w:uiPriority w:val="99"/>
    <w:unhideWhenUsed/>
    <w:rsid w:val="00E27116"/>
    <w:pP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E27116"/>
    <w:rPr>
      <w:sz w:val="18"/>
      <w:szCs w:val="18"/>
    </w:rPr>
  </w:style>
  <w:style w:type="paragraph" w:styleId="af0">
    <w:name w:val="footer"/>
    <w:basedOn w:val="a"/>
    <w:link w:val="af1"/>
    <w:uiPriority w:val="99"/>
    <w:unhideWhenUsed/>
    <w:rsid w:val="00E27116"/>
    <w:pPr>
      <w:tabs>
        <w:tab w:val="center" w:pos="4153"/>
        <w:tab w:val="right" w:pos="8306"/>
      </w:tabs>
      <w:snapToGrid w:val="0"/>
      <w:spacing w:line="240" w:lineRule="atLeast"/>
    </w:pPr>
    <w:rPr>
      <w:sz w:val="18"/>
      <w:szCs w:val="18"/>
    </w:rPr>
  </w:style>
  <w:style w:type="character" w:customStyle="1" w:styleId="af1">
    <w:name w:val="页脚 字符"/>
    <w:basedOn w:val="a0"/>
    <w:link w:val="af0"/>
    <w:uiPriority w:val="99"/>
    <w:rsid w:val="00E27116"/>
    <w:rPr>
      <w:sz w:val="18"/>
      <w:szCs w:val="18"/>
    </w:rPr>
  </w:style>
  <w:style w:type="table" w:styleId="af2">
    <w:name w:val="Table Grid"/>
    <w:basedOn w:val="a1"/>
    <w:rsid w:val="00E27116"/>
    <w:pPr>
      <w:widowControl w:val="0"/>
      <w:spacing w:line="24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瑞志 张</dc:creator>
  <cp:keywords/>
  <dc:description/>
  <cp:lastModifiedBy>瑞志 张</cp:lastModifiedBy>
  <cp:revision>2</cp:revision>
  <dcterms:created xsi:type="dcterms:W3CDTF">2025-10-28T11:30:00Z</dcterms:created>
  <dcterms:modified xsi:type="dcterms:W3CDTF">2025-10-28T11:32:00Z</dcterms:modified>
</cp:coreProperties>
</file>