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FD41" w14:textId="77777777" w:rsidR="00A9757D" w:rsidRDefault="00507757" w:rsidP="00507757">
      <w:pPr>
        <w:rPr>
          <w:b/>
          <w:bCs/>
        </w:rPr>
      </w:pPr>
      <w:r w:rsidRPr="00507757">
        <w:rPr>
          <w:b/>
          <w:bCs/>
        </w:rPr>
        <w:t>Nathan Fritsche</w:t>
      </w:r>
    </w:p>
    <w:p w14:paraId="23CF70A0" w14:textId="710F126B" w:rsidR="00054DE0" w:rsidRPr="00507757" w:rsidRDefault="00A9757D" w:rsidP="000800ED">
      <w:r w:rsidRPr="00A9757D">
        <w:t>Strategic AI Implementation • Automation • Secure SDLC • IoT Systems</w:t>
      </w:r>
      <w:r w:rsidR="00507757" w:rsidRPr="00507757">
        <w:br/>
        <w:t xml:space="preserve">Austin, Texas | nathanf@live.com | </w:t>
      </w:r>
      <w:hyperlink r:id="rId7" w:history="1">
        <w:r w:rsidR="00054DE0" w:rsidRPr="003E244D">
          <w:rPr>
            <w:rStyle w:val="Hyperlink"/>
          </w:rPr>
          <w:t>https://www.linkedin.com/in/nwfritsche</w:t>
        </w:r>
      </w:hyperlink>
    </w:p>
    <w:p w14:paraId="1EEF22E7" w14:textId="77777777" w:rsidR="00507757" w:rsidRPr="00507757" w:rsidRDefault="00000000" w:rsidP="00507757">
      <w:r>
        <w:pict w14:anchorId="7F80C54B">
          <v:rect id="_x0000_i1025" style="width:0;height:1.5pt" o:hralign="center" o:hrstd="t" o:hr="t" fillcolor="#a0a0a0" stroked="f"/>
        </w:pict>
      </w:r>
    </w:p>
    <w:p w14:paraId="571AA89F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Principal Software Engineer</w:t>
      </w:r>
    </w:p>
    <w:p w14:paraId="34C3B826" w14:textId="46DE4DDC" w:rsidR="00507757" w:rsidRPr="00507757" w:rsidRDefault="00507757" w:rsidP="00507757">
      <w:r w:rsidRPr="00507757">
        <w:t>Strategic technology leader who designs and delivers high-impact software solutions that solve real business problems</w:t>
      </w:r>
      <w:r w:rsidR="008C4C8A">
        <w:t xml:space="preserve">, </w:t>
      </w:r>
      <w:r w:rsidRPr="00507757">
        <w:t>from automating complex engineering workflows to improving healthcare accessibility through AI. Proven ability to lead cross-functional teams, drive innovation</w:t>
      </w:r>
      <w:r w:rsidR="008C4C8A">
        <w:t xml:space="preserve"> </w:t>
      </w:r>
      <w:r w:rsidRPr="00507757">
        <w:t>and translate emerging technologies into measurable value.</w:t>
      </w:r>
    </w:p>
    <w:p w14:paraId="537C6238" w14:textId="77777777" w:rsidR="00507757" w:rsidRPr="00507757" w:rsidRDefault="00000000" w:rsidP="00507757">
      <w:r>
        <w:pict w14:anchorId="0A1DCD67">
          <v:rect id="_x0000_i1026" style="width:0;height:1.5pt" o:hralign="center" o:hrstd="t" o:hr="t" fillcolor="#a0a0a0" stroked="f"/>
        </w:pict>
      </w:r>
    </w:p>
    <w:p w14:paraId="65D0E512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Key Project Highlights &amp; Business Impact</w:t>
      </w:r>
    </w:p>
    <w:p w14:paraId="19F0BE81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AI Lab Validation &amp; Automation Engineer</w:t>
      </w:r>
    </w:p>
    <w:p w14:paraId="37AD366C" w14:textId="15A931D3" w:rsidR="008C4C8A" w:rsidRPr="008C4C8A" w:rsidRDefault="00507757" w:rsidP="008C4C8A">
      <w:r w:rsidRPr="00507757">
        <w:rPr>
          <w:i/>
          <w:iCs/>
        </w:rPr>
        <w:t>AMD – Austin, TX (Contractor) | Nov 2024 – Present</w:t>
      </w:r>
    </w:p>
    <w:p w14:paraId="16290F66" w14:textId="4AF1C206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Built an AI-powered diagnostic assistant</w:t>
      </w:r>
      <w:r w:rsidRPr="00507757">
        <w:t xml:space="preserve"> using Retrieval-Augmented Generation (RAG) to help engineers quickly resolve complex hardware issues—cutting troubleshooting time by an estimated 30–40%.</w:t>
      </w:r>
    </w:p>
    <w:p w14:paraId="40406989" w14:textId="7EA63FFD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Automated AI benchmarking across test systems</w:t>
      </w:r>
      <w:r w:rsidRPr="00507757">
        <w:t>, enabling faster validation of next-gen AMD GPU/NPU platforms and reducing manual setup efforts by over 50%.</w:t>
      </w:r>
    </w:p>
    <w:p w14:paraId="021D906E" w14:textId="77777777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Created a centralized Compliance Homepage</w:t>
      </w:r>
      <w:r w:rsidRPr="00507757">
        <w:t xml:space="preserve"> that streamlined lab operations and ensured consistent adherence to safety and security protocols across teams.</w:t>
      </w:r>
    </w:p>
    <w:p w14:paraId="433A6F67" w14:textId="77777777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Designed an offline image servicing process</w:t>
      </w:r>
      <w:r w:rsidRPr="00507757">
        <w:t xml:space="preserve"> that slashed system deployment time in the Windows AI Validation Lab, accelerating testing cycles.</w:t>
      </w:r>
    </w:p>
    <w:p w14:paraId="33D0990A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Principal Software Engineer</w:t>
      </w:r>
    </w:p>
    <w:p w14:paraId="648BDE36" w14:textId="77777777" w:rsidR="00507757" w:rsidRPr="00507757" w:rsidRDefault="00507757" w:rsidP="00507757">
      <w:r w:rsidRPr="00507757">
        <w:rPr>
          <w:i/>
          <w:iCs/>
        </w:rPr>
        <w:t>Dell Technologies – Round Rock, TX | Nov 2021 – Jul 2024</w:t>
      </w:r>
    </w:p>
    <w:p w14:paraId="64D8A5B1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Led a team of 16 engineers</w:t>
      </w:r>
      <w:r w:rsidRPr="00507757">
        <w:t xml:space="preserve"> in developing secure, compliant firmware and embedded systems for enterprise hardware, directly supporting Dell’s global product security strategy.</w:t>
      </w:r>
    </w:p>
    <w:p w14:paraId="66595C9A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Pioneered an AI-enhanced threat modeling system</w:t>
      </w:r>
      <w:r w:rsidRPr="00507757">
        <w:t xml:space="preserve"> that automated vulnerability analysis and generated executive-ready reports—improving response speed and strengthening product security posture.</w:t>
      </w:r>
    </w:p>
    <w:p w14:paraId="0D426FF7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lastRenderedPageBreak/>
        <w:t>Identified critical workflow gaps</w:t>
      </w:r>
      <w:r w:rsidRPr="00507757">
        <w:t xml:space="preserve"> in BIOS validation and introduced new documentation and training materials that improved team efficiency and reduced rework.</w:t>
      </w:r>
    </w:p>
    <w:p w14:paraId="48CE1F69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Recognized with three Inspire Awards</w:t>
      </w:r>
      <w:r w:rsidRPr="00507757">
        <w:t xml:space="preserve"> for leadership during high-stakes security projects, including penetration testing and process improvements.</w:t>
      </w:r>
    </w:p>
    <w:p w14:paraId="2697E054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Senior Consultant – Generative AI &amp; IoT Solutions</w:t>
      </w:r>
    </w:p>
    <w:p w14:paraId="2B85C08C" w14:textId="77777777" w:rsidR="00507757" w:rsidRPr="00507757" w:rsidRDefault="00507757" w:rsidP="00507757">
      <w:r w:rsidRPr="00507757">
        <w:rPr>
          <w:i/>
          <w:iCs/>
        </w:rPr>
        <w:t>NF Computer Services – Austin, TX | 2016 – Present</w:t>
      </w:r>
    </w:p>
    <w:p w14:paraId="45388005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Advised Fortune 500 clients</w:t>
      </w:r>
      <w:r w:rsidRPr="00507757">
        <w:t xml:space="preserve"> through GLG on IoT architecture, data strategy, and market trends—helping them identify competitive advantages in smart infrastructure.</w:t>
      </w:r>
    </w:p>
    <w:p w14:paraId="23940C65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Developed AI prototypes for healthcare applications</w:t>
      </w:r>
      <w:r w:rsidRPr="00507757">
        <w:t>, including non-intrusive monitoring systems for memory care patients, demonstrating how generative AI can improve quality of life and caregiver support.</w:t>
      </w:r>
    </w:p>
    <w:p w14:paraId="01AC4A99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Built conversational agents and NLP tools</w:t>
      </w:r>
      <w:r w:rsidRPr="00507757">
        <w:t xml:space="preserve"> that enhanced customer service experiences and automated routine interactions for small-to-midsize businesses.</w:t>
      </w:r>
    </w:p>
    <w:p w14:paraId="49B68322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Data Architect (Remote)</w:t>
      </w:r>
    </w:p>
    <w:p w14:paraId="79D187FE" w14:textId="77777777" w:rsidR="00507757" w:rsidRPr="00507757" w:rsidRDefault="00507757" w:rsidP="00507757">
      <w:r w:rsidRPr="00507757">
        <w:rPr>
          <w:i/>
          <w:iCs/>
        </w:rPr>
        <w:t>Honeywell – Austin, TX | 2016 – 2019</w:t>
      </w:r>
    </w:p>
    <w:p w14:paraId="765B078B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Served as top-tier support engineer</w:t>
      </w:r>
      <w:r w:rsidRPr="00507757">
        <w:t xml:space="preserve"> for Honeywell’s industrial IoT platform, resolving critical production issues affecting global clients and minimizing downtime.</w:t>
      </w:r>
    </w:p>
    <w:p w14:paraId="1D3D4B78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Created performance dashboards and alerting systems</w:t>
      </w:r>
      <w:r w:rsidRPr="00507757">
        <w:t xml:space="preserve"> that gave executives real-time visibility into platform health, leading to faster decision-making and improved SLA compliance.</w:t>
      </w:r>
    </w:p>
    <w:p w14:paraId="53850AB1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Trained engineering teams on SQL and data best practices</w:t>
      </w:r>
      <w:r w:rsidRPr="00507757">
        <w:t>, empowering them to build their own reports and reduce dependency on central data teams.</w:t>
      </w:r>
    </w:p>
    <w:p w14:paraId="31F808CF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Software &amp; Network Engineer</w:t>
      </w:r>
    </w:p>
    <w:p w14:paraId="1376C53E" w14:textId="77777777" w:rsidR="00507757" w:rsidRPr="00507757" w:rsidRDefault="00507757" w:rsidP="00507757">
      <w:r w:rsidRPr="00507757">
        <w:rPr>
          <w:i/>
          <w:iCs/>
        </w:rPr>
        <w:t>WellAware – San Antonio, TX | 2014 – 2015</w:t>
      </w:r>
    </w:p>
    <w:p w14:paraId="4E799F68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t>Delivered end-to-end IoT solutions for oil &amp; gas clients</w:t>
      </w:r>
      <w:r w:rsidRPr="00507757">
        <w:t>, enabling remote monitoring of field equipment and reducing site visits by up to 25%.</w:t>
      </w:r>
    </w:p>
    <w:p w14:paraId="2AE5485A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lastRenderedPageBreak/>
        <w:t>Designed a universal data parser</w:t>
      </w:r>
      <w:r w:rsidRPr="00507757">
        <w:t xml:space="preserve"> that unified inputs from diverse radio technologies (cellular, RPMA, satellite), simplifying cloud analytics and improving data reliability.</w:t>
      </w:r>
    </w:p>
    <w:p w14:paraId="391569EE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t>Improved sensor durability</w:t>
      </w:r>
      <w:r w:rsidRPr="00507757">
        <w:t xml:space="preserve"> through a ruggedization proof-of-concept, increasing mean time between failures (MTBF) for devices deployed in harsh environments.</w:t>
      </w:r>
    </w:p>
    <w:p w14:paraId="058DA303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Earlier Leadership Roles</w:t>
      </w:r>
    </w:p>
    <w:p w14:paraId="25B34B83" w14:textId="77777777" w:rsidR="00507757" w:rsidRPr="00507757" w:rsidRDefault="00507757" w:rsidP="00507757">
      <w:r w:rsidRPr="00507757">
        <w:rPr>
          <w:i/>
          <w:iCs/>
        </w:rPr>
        <w:t>Digi International – Austin, TX | 2002 – 2014</w:t>
      </w:r>
    </w:p>
    <w:p w14:paraId="6A649483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Led custom solution development</w:t>
      </w:r>
      <w:r w:rsidRPr="00507757">
        <w:t xml:space="preserve"> for smart cities, agriculture, and healthcare clients—turning client needs into working prototypes within weeks.</w:t>
      </w:r>
    </w:p>
    <w:p w14:paraId="2FA26113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Invented the “AutoLogout” kiosk system</w:t>
      </w:r>
      <w:r w:rsidRPr="00507757">
        <w:t xml:space="preserve"> using proximity sensors, enhancing data security in public terminals and achieving HIPAA compliance for healthcare deployments.</w:t>
      </w:r>
    </w:p>
    <w:p w14:paraId="0372D692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Deployed a real-time fleet tracking solution</w:t>
      </w:r>
      <w:r w:rsidRPr="00507757">
        <w:t xml:space="preserve"> across Europe, giving logistics managers live visibility into vehicle status, location, and connectivity.</w:t>
      </w:r>
    </w:p>
    <w:p w14:paraId="679E4926" w14:textId="77777777" w:rsidR="00507757" w:rsidRPr="00507757" w:rsidRDefault="00000000" w:rsidP="00507757">
      <w:r>
        <w:pict w14:anchorId="345DA556">
          <v:rect id="_x0000_i1027" style="width:0;height:1.5pt" o:hralign="center" o:hrstd="t" o:hr="t" fillcolor="#a0a0a0" stroked="f"/>
        </w:pict>
      </w:r>
    </w:p>
    <w:p w14:paraId="3E6913CB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Education &amp; Recognition</w:t>
      </w:r>
    </w:p>
    <w:p w14:paraId="6029162E" w14:textId="77777777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Bachelor of Science in Computer Science (Candidate)</w:t>
      </w:r>
      <w:r w:rsidRPr="00507757">
        <w:t xml:space="preserve"> – The University of Texas at Austin</w:t>
      </w:r>
    </w:p>
    <w:p w14:paraId="2344CED6" w14:textId="77777777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Microsoft Certified Systems Engineer (MCSE)</w:t>
      </w:r>
    </w:p>
    <w:p w14:paraId="21BF9F57" w14:textId="0E4507B9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Dell Technologies Inspire Awards</w:t>
      </w:r>
      <w:r w:rsidRPr="00507757">
        <w:t xml:space="preserve"> (2022, 2023, 2024) – For leadership, collaboration, and innovation in security engineering</w:t>
      </w:r>
    </w:p>
    <w:p w14:paraId="779DED47" w14:textId="108B262F" w:rsidR="00AA2899" w:rsidRDefault="00507757" w:rsidP="00900954">
      <w:pPr>
        <w:numPr>
          <w:ilvl w:val="0"/>
          <w:numId w:val="7"/>
        </w:numPr>
      </w:pPr>
      <w:r w:rsidRPr="00507757">
        <w:rPr>
          <w:b/>
          <w:bCs/>
        </w:rPr>
        <w:t>Professional Council Member</w:t>
      </w:r>
      <w:r w:rsidRPr="00507757">
        <w:t>, Gerson Lehrman Group (GLG)</w:t>
      </w:r>
    </w:p>
    <w:p w14:paraId="3245AD9E" w14:textId="36225DB1" w:rsidR="000800ED" w:rsidRDefault="000800ED" w:rsidP="000800ED">
      <w:pPr>
        <w:jc w:val="center"/>
      </w:pPr>
      <w:r w:rsidRPr="00054DE0">
        <w:rPr>
          <w:noProof/>
        </w:rPr>
        <w:drawing>
          <wp:inline distT="0" distB="0" distL="0" distR="0" wp14:anchorId="5F711A3A" wp14:editId="1108157D">
            <wp:extent cx="4991797" cy="457264"/>
            <wp:effectExtent l="0" t="0" r="0" b="0"/>
            <wp:docPr id="17293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76AB" w14:textId="0B1F3D84" w:rsidR="00CD02C6" w:rsidRDefault="00CD02C6">
      <w:r>
        <w:br w:type="page"/>
      </w:r>
    </w:p>
    <w:p w14:paraId="3CB03E19" w14:textId="77777777" w:rsidR="00CD02C6" w:rsidRPr="00CD02C6" w:rsidRDefault="00CD02C6" w:rsidP="00CD02C6">
      <w:pPr>
        <w:jc w:val="center"/>
        <w:rPr>
          <w:b/>
          <w:bCs/>
        </w:rPr>
      </w:pPr>
      <w:r w:rsidRPr="00CD02C6">
        <w:rPr>
          <w:b/>
          <w:bCs/>
        </w:rPr>
        <w:lastRenderedPageBreak/>
        <w:t>Selected Achievements</w:t>
      </w:r>
    </w:p>
    <w:p w14:paraId="504B0765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AMD Lab Automation Framework (200+ users)</w:t>
      </w:r>
      <w:r w:rsidRPr="00CD02C6">
        <w:t> – Modernized BIOS/graphics/platform installer workflows; reduced manual effort and improved validation speed.</w:t>
      </w:r>
    </w:p>
    <w:p w14:paraId="69677E03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AI Diagnostic &amp; Triage POC (AMD)</w:t>
      </w:r>
      <w:r w:rsidRPr="00CD02C6">
        <w:t> – Demonstrated AI</w:t>
      </w:r>
      <w:r w:rsidRPr="00CD02C6">
        <w:noBreakHyphen/>
        <w:t>driven troubleshooting that accelerates issue identification and reduces triage time.</w:t>
      </w:r>
    </w:p>
    <w:p w14:paraId="425A2E81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AI Threat Modeling POC (Dell)</w:t>
      </w:r>
      <w:r w:rsidRPr="00CD02C6">
        <w:t> – Automated early threat</w:t>
      </w:r>
      <w:r w:rsidRPr="00CD02C6">
        <w:noBreakHyphen/>
        <w:t>analysis workflows to improve security coverage and reduce manual overhead.</w:t>
      </w:r>
    </w:p>
    <w:p w14:paraId="18B6D68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Global Lab Automation Platform (1,000+ systems)</w:t>
      </w:r>
      <w:r w:rsidRPr="00CD02C6">
        <w:t> – Standardized validation across Dell labs in the US, Taiwan, and India; improved throughput and consistency.</w:t>
      </w:r>
    </w:p>
    <w:p w14:paraId="39515781" w14:textId="5A9DD8DE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Validation Lab Imaging Architecture (Dell)</w:t>
      </w:r>
      <w:r w:rsidRPr="00CD02C6">
        <w:t> – Enabled high</w:t>
      </w:r>
      <w:r w:rsidRPr="00CD02C6">
        <w:noBreakHyphen/>
        <w:t>volume, repeatable provisioning, reduced setup time and configuration drift.</w:t>
      </w:r>
    </w:p>
    <w:p w14:paraId="0096D4DF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Security Compliance Leadership (Dell)</w:t>
      </w:r>
      <w:r w:rsidRPr="00CD02C6">
        <w:t> – Improved SDLC security maturity through static analysis, threat modeling, CVSS scoring, and mitigation planning.</w:t>
      </w:r>
    </w:p>
    <w:p w14:paraId="35711CC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Compliance Automation System (Dell)</w:t>
      </w:r>
      <w:r w:rsidRPr="00CD02C6">
        <w:t> – Automated Jira/Confluence</w:t>
      </w:r>
      <w:r w:rsidRPr="00CD02C6">
        <w:noBreakHyphen/>
        <w:t>based reporting for 15 engineers; eliminated hours of manual work and reduced errors.</w:t>
      </w:r>
    </w:p>
    <w:p w14:paraId="4F6A70E9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Industrial IoT Systems (24K+ devices)</w:t>
      </w:r>
      <w:r w:rsidRPr="00CD02C6">
        <w:t> – Delivered reliable telemetry and monitoring across large</w:t>
      </w:r>
      <w:r w:rsidRPr="00CD02C6">
        <w:noBreakHyphen/>
        <w:t>scale deployments.</w:t>
      </w:r>
    </w:p>
    <w:p w14:paraId="417A85C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Watchport Manager (Invented)</w:t>
      </w:r>
      <w:r w:rsidRPr="00CD02C6">
        <w:t> – Early IoT monitoring app with real</w:t>
      </w:r>
      <w:r w:rsidRPr="00CD02C6">
        <w:noBreakHyphen/>
        <w:t>time alerts and HTTP/HTTPS dashboards; shipped worldwide.</w:t>
      </w:r>
    </w:p>
    <w:p w14:paraId="5A154080" w14:textId="2425888C" w:rsid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SensorServ (Invented)</w:t>
      </w:r>
      <w:r w:rsidRPr="00CD02C6">
        <w:t> – Predictive monitoring Windows Service providing unattended, proactive alerting.</w:t>
      </w:r>
    </w:p>
    <w:p w14:paraId="2C795149" w14:textId="4FE1A648" w:rsidR="00E7167E" w:rsidRPr="00CD02C6" w:rsidRDefault="00E7167E" w:rsidP="00CD02C6">
      <w:pPr>
        <w:numPr>
          <w:ilvl w:val="0"/>
          <w:numId w:val="8"/>
        </w:numPr>
        <w:jc w:val="center"/>
      </w:pPr>
      <w:r w:rsidRPr="00E7167E">
        <w:rPr>
          <w:b/>
          <w:bCs/>
        </w:rPr>
        <w:t>Post-Acquisition Technical Leadership (Inside Out Networks / Digi)</w:t>
      </w:r>
      <w:r w:rsidRPr="00E7167E">
        <w:t xml:space="preserve"> – Orchestrated the technical integration of startup product lines into a global corporate ecosystem; developed and delivered cross-departmental training programs to enable parent-company support, engineering, and sales teams.</w:t>
      </w:r>
    </w:p>
    <w:p w14:paraId="488797B1" w14:textId="4EF41BBB" w:rsidR="00CD02C6" w:rsidRDefault="00CD02C6">
      <w:r>
        <w:br w:type="page"/>
      </w:r>
    </w:p>
    <w:p w14:paraId="7D267EA4" w14:textId="504D67C7" w:rsidR="00CD02C6" w:rsidRPr="00CD02C6" w:rsidRDefault="00CD02C6" w:rsidP="00CD02C6">
      <w:pPr>
        <w:jc w:val="center"/>
        <w:rPr>
          <w:b/>
          <w:bCs/>
        </w:rPr>
      </w:pPr>
      <w:r w:rsidRPr="00CD02C6">
        <w:rPr>
          <w:b/>
          <w:bCs/>
        </w:rPr>
        <w:lastRenderedPageBreak/>
        <w:t>Skills &amp; Expertise</w:t>
      </w:r>
    </w:p>
    <w:p w14:paraId="48D543FA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Lab Automation &amp; Validation Systems</w:t>
      </w:r>
    </w:p>
    <w:p w14:paraId="12CE54BA" w14:textId="44932212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Enterprise lab automation architecture, global validation workflows, system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imaging pipelines, automated installer frameworks, platform provisioning systems.</w:t>
      </w:r>
    </w:p>
    <w:p w14:paraId="10951181" w14:textId="19DD5605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AI</w:t>
      </w:r>
      <w:r w:rsidRPr="00A306BD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306BD">
        <w:rPr>
          <w:b/>
          <w:bCs/>
          <w:sz w:val="20"/>
          <w:szCs w:val="20"/>
        </w:rPr>
        <w:t>Driven Engineering Tools</w:t>
      </w:r>
      <w:r w:rsidR="00A306BD" w:rsidRPr="00A306BD">
        <w:rPr>
          <w:b/>
          <w:bCs/>
          <w:sz w:val="20"/>
          <w:szCs w:val="20"/>
        </w:rPr>
        <w:t xml:space="preserve"> &amp; RAG Architecture</w:t>
      </w:r>
    </w:p>
    <w:p w14:paraId="7A80E562" w14:textId="1E278314" w:rsidR="00CD02C6" w:rsidRPr="00A306BD" w:rsidRDefault="00A306BD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Local LLM deployment and customization, RAG-based troubleshooting prototypes, multi-modal AI integration, intelligent triage system</w:t>
      </w:r>
      <w:r w:rsidRPr="00A306BD">
        <w:rPr>
          <w:sz w:val="20"/>
          <w:szCs w:val="20"/>
        </w:rPr>
        <w:t xml:space="preserve">s, </w:t>
      </w:r>
      <w:r>
        <w:rPr>
          <w:sz w:val="20"/>
          <w:szCs w:val="20"/>
        </w:rPr>
        <w:t xml:space="preserve">use of </w:t>
      </w:r>
      <w:r w:rsidRPr="00A306BD">
        <w:rPr>
          <w:sz w:val="20"/>
          <w:szCs w:val="20"/>
        </w:rPr>
        <w:t>NLTK</w:t>
      </w:r>
      <w:r>
        <w:rPr>
          <w:sz w:val="20"/>
          <w:szCs w:val="20"/>
        </w:rPr>
        <w:t xml:space="preserve">, </w:t>
      </w:r>
      <w:r w:rsidRPr="00A306BD">
        <w:rPr>
          <w:sz w:val="20"/>
          <w:szCs w:val="20"/>
        </w:rPr>
        <w:t>Lang</w:t>
      </w:r>
      <w:r>
        <w:rPr>
          <w:sz w:val="20"/>
          <w:szCs w:val="20"/>
        </w:rPr>
        <w:t>C</w:t>
      </w:r>
      <w:r w:rsidRPr="00A306BD">
        <w:rPr>
          <w:sz w:val="20"/>
          <w:szCs w:val="20"/>
        </w:rPr>
        <w:t>hain.</w:t>
      </w:r>
    </w:p>
    <w:p w14:paraId="3DECDFD5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Security Engineering &amp; Compliance Leadership</w:t>
      </w:r>
    </w:p>
    <w:p w14:paraId="7CED83C6" w14:textId="15EC349C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Secure SDLC practices, static analysis integration, threat modeling facilitation, CVSS scoring, mitigation planning, legal/security documentation, compliance governance.</w:t>
      </w:r>
    </w:p>
    <w:p w14:paraId="3EE550C5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Compliance Reporting Automation</w:t>
      </w:r>
    </w:p>
    <w:p w14:paraId="20D6848B" w14:textId="21AAFCDF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Python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based reporting engines, Jira/Confluence automation, OOP module design, multi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source data mining, automated calculation and table generation, workflow orchestration.</w:t>
      </w:r>
    </w:p>
    <w:p w14:paraId="60A78A0F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Industrial IoT &amp; Predictive Monitoring</w:t>
      </w:r>
    </w:p>
    <w:p w14:paraId="37587BD3" w14:textId="37B3B354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IoT system architecture, device ecosystems, proactive monitoring services, real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time alerting, large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scale device deployments (24K+ devices).</w:t>
      </w:r>
    </w:p>
    <w:p w14:paraId="58931595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Early IoT Platform Design</w:t>
      </w:r>
    </w:p>
    <w:p w14:paraId="7ECBB8EE" w14:textId="1D6F2735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 xml:space="preserve">Invented </w:t>
      </w:r>
      <w:r w:rsidR="00A306BD" w:rsidRPr="00A306BD">
        <w:rPr>
          <w:sz w:val="20"/>
          <w:szCs w:val="20"/>
        </w:rPr>
        <w:t>“</w:t>
      </w:r>
      <w:r w:rsidRPr="00A306BD">
        <w:rPr>
          <w:sz w:val="20"/>
          <w:szCs w:val="20"/>
        </w:rPr>
        <w:t>Watchport Manager</w:t>
      </w:r>
      <w:r w:rsidR="00A306BD" w:rsidRPr="00A306BD">
        <w:rPr>
          <w:sz w:val="20"/>
          <w:szCs w:val="20"/>
        </w:rPr>
        <w:t xml:space="preserve">” </w:t>
      </w:r>
      <w:r w:rsidRPr="00A306BD">
        <w:rPr>
          <w:sz w:val="20"/>
          <w:szCs w:val="20"/>
        </w:rPr>
        <w:t xml:space="preserve">and </w:t>
      </w:r>
      <w:r w:rsidR="00A306BD" w:rsidRPr="00A306BD">
        <w:rPr>
          <w:sz w:val="20"/>
          <w:szCs w:val="20"/>
        </w:rPr>
        <w:t>“</w:t>
      </w:r>
      <w:r w:rsidRPr="00A306BD">
        <w:rPr>
          <w:sz w:val="20"/>
          <w:szCs w:val="20"/>
        </w:rPr>
        <w:t>SensorServ</w:t>
      </w:r>
      <w:r w:rsidR="00A306BD" w:rsidRPr="00A306BD">
        <w:rPr>
          <w:sz w:val="20"/>
          <w:szCs w:val="20"/>
        </w:rPr>
        <w:t>”</w:t>
      </w:r>
      <w:r w:rsidRPr="00A306BD">
        <w:rPr>
          <w:sz w:val="20"/>
          <w:szCs w:val="20"/>
        </w:rPr>
        <w:t>; real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time monitoring, remote HTTP/HTTPS dashboards, unattended Windows Services, predictive analytics.</w:t>
      </w:r>
      <w:r w:rsidR="00A306BD" w:rsidRPr="00A306BD">
        <w:rPr>
          <w:sz w:val="20"/>
          <w:szCs w:val="20"/>
        </w:rPr>
        <w:t xml:space="preserve"> Shipped to paying customers worldwide.</w:t>
      </w:r>
    </w:p>
    <w:p w14:paraId="68829099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Automation Frameworks &amp; Workflow Orchestration</w:t>
      </w:r>
    </w:p>
    <w:p w14:paraId="2CC675E3" w14:textId="2F7B811E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Structured automation ecosystems, reusable module design, unattended services, reporting engines, fleet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scale provisioning.</w:t>
      </w:r>
    </w:p>
    <w:p w14:paraId="54A54886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Device Ecosystem Engineering</w:t>
      </w:r>
    </w:p>
    <w:p w14:paraId="109D385C" w14:textId="30152FF8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Drivers, firmware, application stacks, camera systems, sensor platforms, cross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layer integration.</w:t>
      </w:r>
    </w:p>
    <w:p w14:paraId="7A87CA7B" w14:textId="77777777" w:rsidR="00CD02C6" w:rsidRPr="00A306BD" w:rsidRDefault="00CD02C6" w:rsidP="00CD02C6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High</w:t>
      </w:r>
      <w:r w:rsidRPr="00A306BD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A306BD">
        <w:rPr>
          <w:b/>
          <w:bCs/>
          <w:sz w:val="20"/>
          <w:szCs w:val="20"/>
        </w:rPr>
        <w:t>Volume Deployment Engineering</w:t>
      </w:r>
    </w:p>
    <w:p w14:paraId="05D8A99B" w14:textId="466FBF34" w:rsidR="00CD02C6" w:rsidRPr="00A306BD" w:rsidRDefault="00CD02C6" w:rsidP="00CD02C6">
      <w:pPr>
        <w:jc w:val="center"/>
        <w:rPr>
          <w:sz w:val="20"/>
          <w:szCs w:val="20"/>
        </w:rPr>
      </w:pPr>
      <w:r w:rsidRPr="00A306BD">
        <w:rPr>
          <w:sz w:val="20"/>
          <w:szCs w:val="20"/>
        </w:rPr>
        <w:t>Large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scale embedded deployments (4K</w:t>
      </w:r>
      <w:r w:rsidRPr="00A306BD">
        <w:rPr>
          <w:rFonts w:ascii="Calibri" w:hAnsi="Calibri" w:cs="Calibri"/>
          <w:sz w:val="20"/>
          <w:szCs w:val="20"/>
        </w:rPr>
        <w:t>–</w:t>
      </w:r>
      <w:r w:rsidRPr="00A306BD">
        <w:rPr>
          <w:sz w:val="20"/>
          <w:szCs w:val="20"/>
        </w:rPr>
        <w:t>20K+ units), technical pre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sales engineering, engineering</w:t>
      </w:r>
      <w:r w:rsidRPr="00A306BD">
        <w:rPr>
          <w:rFonts w:ascii="Cambria Math" w:hAnsi="Cambria Math" w:cs="Cambria Math"/>
          <w:sz w:val="20"/>
          <w:szCs w:val="20"/>
        </w:rPr>
        <w:t>‑</w:t>
      </w:r>
      <w:r w:rsidRPr="00A306BD">
        <w:rPr>
          <w:sz w:val="20"/>
          <w:szCs w:val="20"/>
        </w:rPr>
        <w:t>led revenue enablement.</w:t>
      </w:r>
    </w:p>
    <w:p w14:paraId="4BAB0128" w14:textId="464070BC" w:rsidR="009B2257" w:rsidRPr="00A306BD" w:rsidRDefault="009B2257" w:rsidP="009B2257">
      <w:pPr>
        <w:jc w:val="center"/>
        <w:rPr>
          <w:b/>
          <w:bCs/>
          <w:sz w:val="20"/>
          <w:szCs w:val="20"/>
        </w:rPr>
      </w:pPr>
      <w:r w:rsidRPr="00A306BD">
        <w:rPr>
          <w:b/>
          <w:bCs/>
          <w:sz w:val="20"/>
          <w:szCs w:val="20"/>
        </w:rPr>
        <w:t>Game Development &amp; Marketplace Monetization</w:t>
      </w:r>
    </w:p>
    <w:p w14:paraId="1192E6C0" w14:textId="558BDF8B" w:rsidR="009B2257" w:rsidRDefault="009B2257" w:rsidP="009B2257">
      <w:pPr>
        <w:jc w:val="center"/>
        <w:rPr>
          <w:sz w:val="22"/>
          <w:szCs w:val="22"/>
        </w:rPr>
      </w:pPr>
      <w:r w:rsidRPr="00A306BD">
        <w:rPr>
          <w:sz w:val="20"/>
          <w:szCs w:val="20"/>
        </w:rPr>
        <w:t>End-to-end creation of 12 functional Roblox game experiences; custom 3D asset modeling in Blender for public marketplace distribution and monetization; multi-platform project execution spanning Lua scripting, community Discord game applications, and text adventures.</w:t>
      </w:r>
    </w:p>
    <w:p w14:paraId="13E20652" w14:textId="77777777" w:rsidR="00A306BD" w:rsidRDefault="00A306B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B4648E6" w14:textId="4DA6D263" w:rsidR="00124268" w:rsidRPr="00124268" w:rsidRDefault="00124268" w:rsidP="00124268">
      <w:p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lastRenderedPageBreak/>
        <w:t>Project: Low-Light Vision &amp; Automated Capture System</w:t>
      </w:r>
    </w:p>
    <w:p w14:paraId="3267738D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Hardware Modification:</w:t>
      </w:r>
      <w:r w:rsidRPr="00124268">
        <w:rPr>
          <w:sz w:val="22"/>
          <w:szCs w:val="22"/>
        </w:rPr>
        <w:t xml:space="preserve"> Modified a standard USB camera by removing the internal IR blocking filter and tapping USB bus power to drive a custom-mounted infrared emitter array for zero-lux illumination.</w:t>
      </w:r>
    </w:p>
    <w:p w14:paraId="45C8B373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Driver &amp; Software Stack:</w:t>
      </w:r>
      <w:r w:rsidRPr="00124268">
        <w:rPr>
          <w:sz w:val="22"/>
          <w:szCs w:val="22"/>
        </w:rPr>
        <w:t xml:space="preserve"> Developed native DirectShow and TWAIN/AVI video drivers alongside a custom Win32 DLL to analyze real-time stream buffers.</w:t>
      </w:r>
    </w:p>
    <w:p w14:paraId="3F992AB4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Edge Intelligence:</w:t>
      </w:r>
      <w:r w:rsidRPr="00124268">
        <w:rPr>
          <w:sz w:val="22"/>
          <w:szCs w:val="22"/>
        </w:rPr>
        <w:t xml:space="preserve"> Implemented a lightweight change-detection algorithm that triggered automated frame-to-disk serialization when pixel variances crossed a configurable threshold.</w:t>
      </w:r>
    </w:p>
    <w:p w14:paraId="720812C1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Result:</w:t>
      </w:r>
      <w:r w:rsidRPr="00124268">
        <w:rPr>
          <w:sz w:val="22"/>
          <w:szCs w:val="22"/>
        </w:rPr>
        <w:t xml:space="preserve"> Successfully deployed the prototype as a field-ready night-vision security system to track and capture nocturnal pest activity in an unlit environment.</w:t>
      </w:r>
    </w:p>
    <w:p w14:paraId="5A069724" w14:textId="77777777" w:rsidR="00124268" w:rsidRPr="009B2257" w:rsidRDefault="00124268" w:rsidP="009B2257">
      <w:pPr>
        <w:jc w:val="center"/>
        <w:rPr>
          <w:sz w:val="22"/>
          <w:szCs w:val="22"/>
        </w:rPr>
      </w:pPr>
    </w:p>
    <w:sectPr w:rsidR="00124268" w:rsidRPr="009B225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E1ED" w14:textId="77777777" w:rsidR="002F1332" w:rsidRDefault="002F1332" w:rsidP="008A1548">
      <w:pPr>
        <w:spacing w:after="0" w:line="240" w:lineRule="auto"/>
      </w:pPr>
      <w:r>
        <w:separator/>
      </w:r>
    </w:p>
  </w:endnote>
  <w:endnote w:type="continuationSeparator" w:id="0">
    <w:p w14:paraId="425B4543" w14:textId="77777777" w:rsidR="002F1332" w:rsidRDefault="002F1332" w:rsidP="008A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469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CB428" w14:textId="2A100F46" w:rsidR="008A1548" w:rsidRDefault="008A15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AE5F87" w14:textId="77777777" w:rsidR="008A1548" w:rsidRDefault="008A1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CFEC" w14:textId="77777777" w:rsidR="002F1332" w:rsidRDefault="002F1332" w:rsidP="008A1548">
      <w:pPr>
        <w:spacing w:after="0" w:line="240" w:lineRule="auto"/>
      </w:pPr>
      <w:r>
        <w:separator/>
      </w:r>
    </w:p>
  </w:footnote>
  <w:footnote w:type="continuationSeparator" w:id="0">
    <w:p w14:paraId="2C731DDD" w14:textId="77777777" w:rsidR="002F1332" w:rsidRDefault="002F1332" w:rsidP="008A1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E2469"/>
    <w:multiLevelType w:val="multilevel"/>
    <w:tmpl w:val="172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F6A25"/>
    <w:multiLevelType w:val="multilevel"/>
    <w:tmpl w:val="C19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1214F"/>
    <w:multiLevelType w:val="multilevel"/>
    <w:tmpl w:val="FAA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95988"/>
    <w:multiLevelType w:val="multilevel"/>
    <w:tmpl w:val="F44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27CF1"/>
    <w:multiLevelType w:val="multilevel"/>
    <w:tmpl w:val="0D1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A7664"/>
    <w:multiLevelType w:val="multilevel"/>
    <w:tmpl w:val="6EB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394"/>
    <w:multiLevelType w:val="multilevel"/>
    <w:tmpl w:val="6CC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A6308"/>
    <w:multiLevelType w:val="multilevel"/>
    <w:tmpl w:val="F22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B7BF7"/>
    <w:multiLevelType w:val="multilevel"/>
    <w:tmpl w:val="EFA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9407">
    <w:abstractNumId w:val="7"/>
  </w:num>
  <w:num w:numId="2" w16cid:durableId="175657753">
    <w:abstractNumId w:val="0"/>
  </w:num>
  <w:num w:numId="3" w16cid:durableId="217713470">
    <w:abstractNumId w:val="2"/>
  </w:num>
  <w:num w:numId="4" w16cid:durableId="1846548813">
    <w:abstractNumId w:val="8"/>
  </w:num>
  <w:num w:numId="5" w16cid:durableId="1748722480">
    <w:abstractNumId w:val="3"/>
  </w:num>
  <w:num w:numId="6" w16cid:durableId="1392727910">
    <w:abstractNumId w:val="6"/>
  </w:num>
  <w:num w:numId="7" w16cid:durableId="1383553322">
    <w:abstractNumId w:val="1"/>
  </w:num>
  <w:num w:numId="8" w16cid:durableId="671298985">
    <w:abstractNumId w:val="5"/>
  </w:num>
  <w:num w:numId="9" w16cid:durableId="1766417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57"/>
    <w:rsid w:val="000444C5"/>
    <w:rsid w:val="00054DE0"/>
    <w:rsid w:val="000714C2"/>
    <w:rsid w:val="000800ED"/>
    <w:rsid w:val="000D342B"/>
    <w:rsid w:val="00124268"/>
    <w:rsid w:val="00210A5C"/>
    <w:rsid w:val="0027022E"/>
    <w:rsid w:val="00291E72"/>
    <w:rsid w:val="002F1332"/>
    <w:rsid w:val="00335BD2"/>
    <w:rsid w:val="004B7AC7"/>
    <w:rsid w:val="00507757"/>
    <w:rsid w:val="0052758E"/>
    <w:rsid w:val="00604324"/>
    <w:rsid w:val="00623ED1"/>
    <w:rsid w:val="006939CA"/>
    <w:rsid w:val="006A5325"/>
    <w:rsid w:val="008A1548"/>
    <w:rsid w:val="008C4C8A"/>
    <w:rsid w:val="008F4DA9"/>
    <w:rsid w:val="00900954"/>
    <w:rsid w:val="009B2257"/>
    <w:rsid w:val="00A306BD"/>
    <w:rsid w:val="00A9757D"/>
    <w:rsid w:val="00AA2899"/>
    <w:rsid w:val="00BA7738"/>
    <w:rsid w:val="00BC0C46"/>
    <w:rsid w:val="00C603B2"/>
    <w:rsid w:val="00CD02C6"/>
    <w:rsid w:val="00E7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4413"/>
  <w15:chartTrackingRefBased/>
  <w15:docId w15:val="{66E16915-2374-43EA-B298-840965BA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57"/>
  </w:style>
  <w:style w:type="paragraph" w:styleId="Heading1">
    <w:name w:val="heading 1"/>
    <w:basedOn w:val="Normal"/>
    <w:next w:val="Normal"/>
    <w:link w:val="Heading1Char"/>
    <w:uiPriority w:val="9"/>
    <w:qFormat/>
    <w:rsid w:val="0050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57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548"/>
  </w:style>
  <w:style w:type="paragraph" w:styleId="Footer">
    <w:name w:val="footer"/>
    <w:basedOn w:val="Normal"/>
    <w:link w:val="FooterChar"/>
    <w:uiPriority w:val="99"/>
    <w:unhideWhenUsed/>
    <w:rsid w:val="008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wfritsch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Ionate Texas</dc:creator>
  <cp:keywords/>
  <dc:description/>
  <cp:lastModifiedBy>Ryze Nate</cp:lastModifiedBy>
  <cp:revision>3</cp:revision>
  <cp:lastPrinted>2026-05-30T17:20:00Z</cp:lastPrinted>
  <dcterms:created xsi:type="dcterms:W3CDTF">2026-05-30T17:50:00Z</dcterms:created>
  <dcterms:modified xsi:type="dcterms:W3CDTF">2026-05-30T17:59:00Z</dcterms:modified>
</cp:coreProperties>
</file>