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509F003" w14:paraId="0E96A50F" wp14:textId="77777777">
      <w:pPr>
        <w:shd w:val="clear" w:color="auto" w:fill="1A2F50"/>
        <w:tabs>
          <w:tab w:val="right" w:pos="10466"/>
        </w:tabs>
        <w:spacing w:before="0" w:after="120"/>
      </w:pPr>
      <w:r w:rsidRPr="6509F003" w:rsidR="6509F003">
        <w:rPr>
          <w:rFonts w:ascii="Arial" w:hAnsi="Arial" w:eastAsia="Arial" w:cs="Arial"/>
          <w:b w:val="0"/>
          <w:bCs w:val="0"/>
          <w:color w:val="A0BADE"/>
          <w:sz w:val="17"/>
          <w:szCs w:val="17"/>
          <w:lang w:val="en-US"/>
        </w:rPr>
        <w:t>Version 2026.1  |  April 2026  |  Prepared by Jera Consulting (Pty) Ltd</w:t>
      </w:r>
      <w:r w:rsidRPr="6509F003" w:rsidR="6509F003">
        <w:rPr>
          <w:rFonts w:ascii="Arial" w:hAnsi="Arial" w:eastAsia="Arial" w:cs="Arial"/>
          <w:b w:val="1"/>
          <w:bCs w:val="1"/>
          <w:color w:val="1B6FFF"/>
          <w:sz w:val="17"/>
          <w:szCs w:val="17"/>
          <w:lang w:val="en-US"/>
        </w:rPr>
        <w:t>JERA-POL-HR005</w:t>
      </w:r>
    </w:p>
    <w:p xmlns:wp14="http://schemas.microsoft.com/office/word/2010/wordml" w14:paraId="126929F6" wp14:textId="77777777">
      <w:pPr>
        <w:pStyle w:val="Heading1"/>
      </w:pPr>
      <w:r>
        <w:t xml:space="preserve">Leave Policy</w:t>
      </w:r>
    </w:p>
    <w:p xmlns:wp14="http://schemas.microsoft.com/office/word/2010/wordml" w14:paraId="55B19A83" wp14:textId="77777777">
      <w:pPr>
        <w:spacing w:before="0" w:after="200"/>
        <w:jc w:val="center"/>
      </w:pPr>
      <w:r>
        <w:rPr>
          <w:rFonts w:ascii="Arial" w:hAnsi="Arial" w:eastAsia="Arial" w:cs="Arial"/>
          <w:color w:val="5A6A7A"/>
          <w:sz w:val="22"/>
          <w:szCs w:val="22"/>
        </w:rPr>
        <w:t xml:space="preserve">Jera Consulting (Pty) Ltd</w:t>
      </w:r>
    </w:p>
    <w:p xmlns:wp14="http://schemas.microsoft.com/office/word/2010/wordml" w14:paraId="672A6659" wp14:textId="77777777">
      <w:pPr>
        <w:spacing w:before="120" w:after="200"/>
      </w:pP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xmlns:wp14="http://schemas.microsoft.com/office/word/2010/wordml" w14:paraId="4BB4DBB0" wp14:textId="77777777">
        <w:tc>
          <w:tcPr>
            <w:tcW w:w="2616" w:type="dxa"/>
            <w:tcBorders>
              <w:top w:val="single" w:color="DDE1EA" w:sz="4"/>
              <w:left w:val="single" w:color="DDE1EA" w:sz="4"/>
              <w:bottom w:val="single" w:color="DDE1EA" w:sz="4"/>
              <w:right w:val="single" w:color="DDE1EA" w:sz="4"/>
            </w:tcBorders>
            <w:shd w:val="clear" w:fill="1A2F50"/>
            <w:tcMar>
              <w:top w:w="80" w:type="dxa"/>
              <w:left w:w="120" w:type="dxa"/>
              <w:bottom w:w="80" w:type="dxa"/>
              <w:right w:w="120" w:type="dxa"/>
            </w:tcMar>
          </w:tcPr>
          <w:p w14:paraId="4894EE75" wp14:textId="77777777">
            <w:r>
              <w:rPr>
                <w:rFonts w:ascii="Arial" w:hAnsi="Arial" w:eastAsia="Arial" w:cs="Arial"/>
                <w:b/>
                <w:bCs/>
                <w:color w:val="FFFFFF"/>
                <w:sz w:val="18"/>
                <w:szCs w:val="18"/>
              </w:rPr>
              <w:t xml:space="preserve">Approval</w:t>
            </w:r>
          </w:p>
        </w:tc>
        <w:tc>
          <w:tcPr>
            <w:tcW w:w="2617" w:type="dxa"/>
            <w:tcBorders>
              <w:top w:val="single" w:color="DDE1EA" w:sz="4"/>
              <w:left w:val="single" w:color="DDE1EA" w:sz="4"/>
              <w:bottom w:val="single" w:color="DDE1EA" w:sz="4"/>
              <w:right w:val="single" w:color="DDE1EA" w:sz="4"/>
            </w:tcBorders>
            <w:shd w:val="clear" w:fill="1A2F50"/>
            <w:tcMar>
              <w:top w:w="80" w:type="dxa"/>
              <w:left w:w="120" w:type="dxa"/>
              <w:bottom w:w="80" w:type="dxa"/>
              <w:right w:w="120" w:type="dxa"/>
            </w:tcMar>
          </w:tcPr>
          <w:p w14:paraId="135D37DF" wp14:textId="77777777">
            <w:r>
              <w:rPr>
                <w:rFonts w:ascii="Arial" w:hAnsi="Arial" w:eastAsia="Arial" w:cs="Arial"/>
                <w:b/>
                <w:bCs/>
                <w:color w:val="FFFFFF"/>
                <w:sz w:val="18"/>
                <w:szCs w:val="18"/>
              </w:rPr>
              <w:t xml:space="preserve">Department</w:t>
            </w:r>
          </w:p>
        </w:tc>
        <w:tc>
          <w:tcPr>
            <w:tcW w:w="2617" w:type="dxa"/>
            <w:tcBorders>
              <w:top w:val="single" w:color="DDE1EA" w:sz="4"/>
              <w:left w:val="single" w:color="DDE1EA" w:sz="4"/>
              <w:bottom w:val="single" w:color="DDE1EA" w:sz="4"/>
              <w:right w:val="single" w:color="DDE1EA" w:sz="4"/>
            </w:tcBorders>
            <w:shd w:val="clear" w:fill="1A2F50"/>
            <w:tcMar>
              <w:top w:w="80" w:type="dxa"/>
              <w:left w:w="120" w:type="dxa"/>
              <w:bottom w:w="80" w:type="dxa"/>
              <w:right w:w="120" w:type="dxa"/>
            </w:tcMar>
          </w:tcPr>
          <w:p w14:paraId="1A4A8CFC" wp14:textId="77777777">
            <w:r>
              <w:rPr>
                <w:rFonts w:ascii="Arial" w:hAnsi="Arial" w:eastAsia="Arial" w:cs="Arial"/>
                <w:b/>
                <w:bCs/>
                <w:color w:val="FFFFFF"/>
                <w:sz w:val="18"/>
                <w:szCs w:val="18"/>
              </w:rPr>
              <w:t xml:space="preserve">Job Title / Role</w:t>
            </w:r>
          </w:p>
        </w:tc>
        <w:tc>
          <w:tcPr>
            <w:tcW w:w="2616" w:type="dxa"/>
            <w:tcBorders>
              <w:top w:val="single" w:color="DDE1EA" w:sz="4"/>
              <w:left w:val="single" w:color="DDE1EA" w:sz="4"/>
              <w:bottom w:val="single" w:color="DDE1EA" w:sz="4"/>
              <w:right w:val="single" w:color="DDE1EA" w:sz="4"/>
            </w:tcBorders>
            <w:shd w:val="clear" w:fill="1A2F50"/>
            <w:tcMar>
              <w:top w:w="80" w:type="dxa"/>
              <w:left w:w="120" w:type="dxa"/>
              <w:bottom w:w="80" w:type="dxa"/>
              <w:right w:w="120" w:type="dxa"/>
            </w:tcMar>
          </w:tcPr>
          <w:p w14:paraId="7CDBD0F2" wp14:textId="77777777">
            <w:r>
              <w:rPr>
                <w:rFonts w:ascii="Arial" w:hAnsi="Arial" w:eastAsia="Arial" w:cs="Arial"/>
                <w:b/>
                <w:bCs/>
                <w:color w:val="FFFFFF"/>
                <w:sz w:val="18"/>
                <w:szCs w:val="18"/>
              </w:rPr>
              <w:t xml:space="preserve">Signature &amp; Date</w:t>
            </w:r>
          </w:p>
        </w:tc>
      </w:tr>
      <w:tr xmlns:wp14="http://schemas.microsoft.com/office/word/2010/wordml" w14:paraId="07FD8B2E" wp14:textId="77777777">
        <w:tc>
          <w:tcPr>
            <w:tcW w:w="2616"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7C723D46" wp14:textId="77777777">
            <w:r>
              <w:rPr>
                <w:rFonts w:ascii="Arial" w:hAnsi="Arial" w:eastAsia="Arial" w:cs="Arial"/>
                <w:b w:val="false"/>
                <w:bCs w:val="false"/>
                <w:color w:val="5A6A7A"/>
                <w:sz w:val="18"/>
                <w:szCs w:val="18"/>
              </w:rPr>
              <w:t xml:space="preserve">Document Owner</w:t>
            </w:r>
          </w:p>
        </w:tc>
        <w:tc>
          <w:tcPr>
            <w:tcW w:w="2617"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1208CA70" wp14:textId="77777777">
            <w:r>
              <w:rPr>
                <w:rFonts w:ascii="Arial" w:hAnsi="Arial" w:eastAsia="Arial" w:cs="Arial"/>
                <w:b w:val="false"/>
                <w:bCs w:val="false"/>
                <w:color w:val="3A4A5A"/>
                <w:sz w:val="18"/>
                <w:szCs w:val="18"/>
              </w:rPr>
              <w:t xml:space="preserve">Operations</w:t>
            </w:r>
          </w:p>
        </w:tc>
        <w:tc>
          <w:tcPr>
            <w:tcW w:w="2617"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5694687B" wp14:textId="77777777">
            <w:r>
              <w:rPr>
                <w:rFonts w:ascii="Arial" w:hAnsi="Arial" w:eastAsia="Arial" w:cs="Arial"/>
                <w:b w:val="false"/>
                <w:bCs w:val="false"/>
                <w:color w:val="3A4A5A"/>
                <w:sz w:val="18"/>
                <w:szCs w:val="18"/>
              </w:rPr>
              <w:t xml:space="preserve">Managing Director</w:t>
            </w:r>
          </w:p>
        </w:tc>
        <w:tc>
          <w:tcPr>
            <w:tcW w:w="2616"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0A37501D" wp14:textId="77777777">
            <w:r>
              <w:rPr>
                <w:rFonts w:ascii="Arial" w:hAnsi="Arial" w:eastAsia="Arial" w:cs="Arial"/>
                <w:b w:val="false"/>
                <w:bCs w:val="false"/>
                <w:color w:val="3A4A5A"/>
                <w:sz w:val="18"/>
                <w:szCs w:val="18"/>
              </w:rPr>
            </w:r>
          </w:p>
        </w:tc>
      </w:tr>
      <w:tr xmlns:wp14="http://schemas.microsoft.com/office/word/2010/wordml" w14:paraId="6FEFADC6" wp14:textId="77777777">
        <w:tc>
          <w:tcPr>
            <w:tcW w:w="2616" w:type="dxa"/>
            <w:tcBorders>
              <w:top w:val="single" w:color="DDE1EA" w:sz="4"/>
              <w:left w:val="single" w:color="DDE1EA" w:sz="4"/>
              <w:bottom w:val="single" w:color="DDE1EA" w:sz="4"/>
              <w:right w:val="single" w:color="DDE1EA" w:sz="4"/>
            </w:tcBorders>
            <w:shd w:val="clear" w:fill="F4F6FA"/>
            <w:tcMar>
              <w:top w:w="80" w:type="dxa"/>
              <w:left w:w="120" w:type="dxa"/>
              <w:bottom w:w="80" w:type="dxa"/>
              <w:right w:w="120" w:type="dxa"/>
            </w:tcMar>
          </w:tcPr>
          <w:p w14:paraId="344E8418" wp14:textId="77777777">
            <w:r>
              <w:rPr>
                <w:rFonts w:ascii="Arial" w:hAnsi="Arial" w:eastAsia="Arial" w:cs="Arial"/>
                <w:b w:val="false"/>
                <w:bCs w:val="false"/>
                <w:color w:val="5A6A7A"/>
                <w:sz w:val="18"/>
                <w:szCs w:val="18"/>
              </w:rPr>
              <w:t xml:space="preserve">Approved by</w:t>
            </w:r>
          </w:p>
        </w:tc>
        <w:tc>
          <w:tcPr>
            <w:tcW w:w="2617" w:type="dxa"/>
            <w:tcBorders>
              <w:top w:val="single" w:color="DDE1EA" w:sz="4"/>
              <w:left w:val="single" w:color="DDE1EA" w:sz="4"/>
              <w:bottom w:val="single" w:color="DDE1EA" w:sz="4"/>
              <w:right w:val="single" w:color="DDE1EA" w:sz="4"/>
            </w:tcBorders>
            <w:shd w:val="clear" w:fill="F4F6FA"/>
            <w:tcMar>
              <w:top w:w="80" w:type="dxa"/>
              <w:left w:w="120" w:type="dxa"/>
              <w:bottom w:w="80" w:type="dxa"/>
              <w:right w:w="120" w:type="dxa"/>
            </w:tcMar>
          </w:tcPr>
          <w:p w14:paraId="32264BB9" wp14:textId="77777777">
            <w:r>
              <w:rPr>
                <w:rFonts w:ascii="Arial" w:hAnsi="Arial" w:eastAsia="Arial" w:cs="Arial"/>
                <w:b w:val="false"/>
                <w:bCs w:val="false"/>
                <w:color w:val="3A4A5A"/>
                <w:sz w:val="18"/>
                <w:szCs w:val="18"/>
              </w:rPr>
              <w:t xml:space="preserve">Management</w:t>
            </w:r>
          </w:p>
        </w:tc>
        <w:tc>
          <w:tcPr>
            <w:tcW w:w="2617" w:type="dxa"/>
            <w:tcBorders>
              <w:top w:val="single" w:color="DDE1EA" w:sz="4"/>
              <w:left w:val="single" w:color="DDE1EA" w:sz="4"/>
              <w:bottom w:val="single" w:color="DDE1EA" w:sz="4"/>
              <w:right w:val="single" w:color="DDE1EA" w:sz="4"/>
            </w:tcBorders>
            <w:shd w:val="clear" w:fill="F4F6FA"/>
            <w:tcMar>
              <w:top w:w="80" w:type="dxa"/>
              <w:left w:w="120" w:type="dxa"/>
              <w:bottom w:w="80" w:type="dxa"/>
              <w:right w:w="120" w:type="dxa"/>
            </w:tcMar>
          </w:tcPr>
          <w:p w14:paraId="30AAAFFC" wp14:textId="77777777">
            <w:r>
              <w:rPr>
                <w:rFonts w:ascii="Arial" w:hAnsi="Arial" w:eastAsia="Arial" w:cs="Arial"/>
                <w:b w:val="false"/>
                <w:bCs w:val="false"/>
                <w:color w:val="3A4A5A"/>
                <w:sz w:val="18"/>
                <w:szCs w:val="18"/>
              </w:rPr>
              <w:t xml:space="preserve">Managing Director</w:t>
            </w:r>
          </w:p>
        </w:tc>
        <w:tc>
          <w:tcPr>
            <w:tcW w:w="2616" w:type="dxa"/>
            <w:tcBorders>
              <w:top w:val="single" w:color="DDE1EA" w:sz="4"/>
              <w:left w:val="single" w:color="DDE1EA" w:sz="4"/>
              <w:bottom w:val="single" w:color="DDE1EA" w:sz="4"/>
              <w:right w:val="single" w:color="DDE1EA" w:sz="4"/>
            </w:tcBorders>
            <w:shd w:val="clear" w:fill="F4F6FA"/>
            <w:tcMar>
              <w:top w:w="80" w:type="dxa"/>
              <w:left w:w="120" w:type="dxa"/>
              <w:bottom w:w="80" w:type="dxa"/>
              <w:right w:w="120" w:type="dxa"/>
            </w:tcMar>
          </w:tcPr>
          <w:p w14:paraId="5DAB6C7B" wp14:textId="77777777">
            <w:r>
              <w:rPr>
                <w:rFonts w:ascii="Arial" w:hAnsi="Arial" w:eastAsia="Arial" w:cs="Arial"/>
                <w:b w:val="false"/>
                <w:bCs w:val="false"/>
                <w:color w:val="3A4A5A"/>
                <w:sz w:val="18"/>
                <w:szCs w:val="18"/>
              </w:rPr>
            </w:r>
          </w:p>
        </w:tc>
      </w:tr>
    </w:tbl>
    <w:p xmlns:wp14="http://schemas.microsoft.com/office/word/2010/wordml" w14:paraId="02EB378F" wp14:textId="77777777">
      <w:pPr>
        <w:spacing w:before="200" w:after="0"/>
      </w:pPr>
    </w:p>
    <w:p xmlns:wp14="http://schemas.microsoft.com/office/word/2010/wordml" w14:paraId="32A36C38" wp14:textId="77777777">
      <w:pPr>
        <w:pStyle w:val="Heading2"/>
      </w:pPr>
      <w:r>
        <w:t xml:space="preserve">1. Introduction</w:t>
      </w:r>
    </w:p>
    <w:p xmlns:wp14="http://schemas.microsoft.com/office/word/2010/wordml" w14:paraId="1302088D" wp14:textId="77777777">
      <w:pPr>
        <w:spacing w:before="60" w:after="60"/>
      </w:pPr>
      <w:r w:rsidRPr="6509F003" w:rsidR="6509F003">
        <w:rPr>
          <w:rFonts w:ascii="Arial" w:hAnsi="Arial" w:eastAsia="Arial" w:cs="Arial"/>
          <w:b w:val="0"/>
          <w:bCs w:val="0"/>
          <w:color w:val="3A4A5A"/>
          <w:sz w:val="22"/>
          <w:szCs w:val="22"/>
          <w:lang w:val="en-US"/>
        </w:rPr>
        <w:t>This Leave Policy outlines the types of leave available to employees, entitlements, and the process for requesting and managing leave. The policy complies with the Basic Conditions of Employment Act (BCEA) and other applicable South African legislation.</w:t>
      </w:r>
    </w:p>
    <w:p xmlns:wp14="http://schemas.microsoft.com/office/word/2010/wordml" w14:paraId="2E3BAD62" wp14:textId="77777777">
      <w:pPr>
        <w:pStyle w:val="Heading2"/>
      </w:pPr>
      <w:r>
        <w:t xml:space="preserve">2. Scope</w:t>
      </w:r>
    </w:p>
    <w:p xmlns:wp14="http://schemas.microsoft.com/office/word/2010/wordml" w14:paraId="035696A3" wp14:textId="77777777">
      <w:pPr>
        <w:spacing w:before="60" w:after="60"/>
      </w:pPr>
      <w:r>
        <w:rPr>
          <w:rFonts w:ascii="Arial" w:hAnsi="Arial" w:eastAsia="Arial" w:cs="Arial"/>
          <w:b w:val="false"/>
          <w:bCs w:val="false"/>
          <w:color w:val="3A4A5A"/>
          <w:sz w:val="22"/>
          <w:szCs w:val="22"/>
        </w:rPr>
        <w:t xml:space="preserve">This policy applies to all permanent employees of Jera Consulting (Pty) Ltd. Contractual employees, interns, and contractors are subject to their specific employment contracts.</w:t>
      </w:r>
    </w:p>
    <w:p xmlns:wp14="http://schemas.microsoft.com/office/word/2010/wordml" w14:paraId="6352C15C" wp14:textId="77777777">
      <w:pPr>
        <w:pStyle w:val="Heading2"/>
      </w:pPr>
      <w:r>
        <w:t xml:space="preserve">3. Annual Leave</w:t>
      </w:r>
    </w:p>
    <w:p xmlns:wp14="http://schemas.microsoft.com/office/word/2010/wordml" w14:paraId="13E3704D" wp14:textId="77777777">
      <w:pPr>
        <w:pStyle w:val="Heading3"/>
      </w:pPr>
      <w:r>
        <w:t xml:space="preserve">3.1 Entitlement</w:t>
      </w:r>
    </w:p>
    <w:p xmlns:wp14="http://schemas.microsoft.com/office/word/2010/wordml" w14:paraId="2246B62E" wp14:textId="77777777">
      <w:pPr>
        <w:spacing w:before="60" w:after="60"/>
      </w:pPr>
      <w:r w:rsidRPr="6509F003" w:rsidR="6509F003">
        <w:rPr>
          <w:rFonts w:ascii="Arial" w:hAnsi="Arial" w:eastAsia="Arial" w:cs="Arial"/>
          <w:b w:val="0"/>
          <w:bCs w:val="0"/>
          <w:color w:val="3A4A5A"/>
          <w:sz w:val="22"/>
          <w:szCs w:val="22"/>
          <w:lang w:val="en-US"/>
        </w:rPr>
        <w:t>All employees are entitled to a minimum of 21 consecutive calendar days (15 working days) of paid annual leave per annum, in accordance with the BCEA. This entitlement accrues from the date of employment.</w:t>
      </w:r>
    </w:p>
    <w:p xmlns:wp14="http://schemas.microsoft.com/office/word/2010/wordml" w14:paraId="602ECC6F" wp14:textId="77777777">
      <w:pPr>
        <w:pStyle w:val="Heading3"/>
      </w:pPr>
      <w:r>
        <w:t xml:space="preserve">3.2 Leave Cycle</w:t>
      </w:r>
    </w:p>
    <w:p xmlns:wp14="http://schemas.microsoft.com/office/word/2010/wordml" w14:paraId="3F2E276B" wp14:textId="77777777">
      <w:pPr>
        <w:spacing w:before="60" w:after="60"/>
      </w:pPr>
      <w:r w:rsidRPr="6509F003" w:rsidR="6509F003">
        <w:rPr>
          <w:rFonts w:ascii="Arial" w:hAnsi="Arial" w:eastAsia="Arial" w:cs="Arial"/>
          <w:b w:val="0"/>
          <w:bCs w:val="0"/>
          <w:color w:val="3A4A5A"/>
          <w:sz w:val="22"/>
          <w:szCs w:val="22"/>
          <w:lang w:val="en-US"/>
        </w:rPr>
        <w:t>The annual leave cycle runs from 1 January to 31 December each year. Employees must use accrued leave during the leave cycle or by 30 June of the following year, unless operational requirements prevent this.</w:t>
      </w:r>
    </w:p>
    <w:p xmlns:wp14="http://schemas.microsoft.com/office/word/2010/wordml" w14:paraId="1557684C" wp14:textId="77777777">
      <w:pPr>
        <w:pStyle w:val="Heading3"/>
      </w:pPr>
      <w:r>
        <w:t xml:space="preserve">3.3 Granting of Leave</w:t>
      </w:r>
    </w:p>
    <w:p xmlns:wp14="http://schemas.microsoft.com/office/word/2010/wordml" w14:paraId="63CBFE31" wp14:textId="77777777">
      <w:pPr>
        <w:pStyle w:val="ListParagraph"/>
        <w:numPr>
          <w:ilvl w:val="0"/>
          <w:numId w:val="2"/>
        </w:numPr>
      </w:pPr>
      <w:r>
        <w:rPr>
          <w:rFonts w:ascii="Arial" w:hAnsi="Arial" w:eastAsia="Arial" w:cs="Arial"/>
          <w:color w:val="3A4A5A"/>
          <w:sz w:val="22"/>
          <w:szCs w:val="22"/>
        </w:rPr>
        <w:t xml:space="preserve">Employees request annual leave in advance through the digital leave management system.</w:t>
      </w:r>
    </w:p>
    <w:p xmlns:wp14="http://schemas.microsoft.com/office/word/2010/wordml" w14:paraId="07775775" wp14:textId="77777777">
      <w:pPr>
        <w:pStyle w:val="ListParagraph"/>
        <w:numPr>
          <w:ilvl w:val="0"/>
          <w:numId w:val="2"/>
        </w:numPr>
      </w:pPr>
      <w:r>
        <w:rPr>
          <w:rFonts w:ascii="Arial" w:hAnsi="Arial" w:eastAsia="Arial" w:cs="Arial"/>
          <w:color w:val="3A4A5A"/>
          <w:sz w:val="22"/>
          <w:szCs w:val="22"/>
        </w:rPr>
        <w:t xml:space="preserve">Managers review and approve leave requests considering operational needs.</w:t>
      </w:r>
    </w:p>
    <w:p xmlns:wp14="http://schemas.microsoft.com/office/word/2010/wordml" w14:paraId="7ED12D58" wp14:textId="77777777">
      <w:pPr>
        <w:pStyle w:val="ListParagraph"/>
        <w:numPr>
          <w:ilvl w:val="0"/>
          <w:numId w:val="2"/>
        </w:numPr>
      </w:pPr>
      <w:r>
        <w:rPr>
          <w:rFonts w:ascii="Arial" w:hAnsi="Arial" w:eastAsia="Arial" w:cs="Arial"/>
          <w:color w:val="3A4A5A"/>
          <w:sz w:val="22"/>
          <w:szCs w:val="22"/>
        </w:rPr>
        <w:t xml:space="preserve">Annual leave may be taken in one continuous period or in separate periods as mutually agreed.</w:t>
      </w:r>
    </w:p>
    <w:p xmlns:wp14="http://schemas.microsoft.com/office/word/2010/wordml" w14:paraId="701360E8" wp14:textId="77777777">
      <w:pPr>
        <w:pStyle w:val="ListParagraph"/>
        <w:numPr>
          <w:ilvl w:val="0"/>
          <w:numId w:val="2"/>
        </w:numPr>
      </w:pPr>
      <w:r>
        <w:rPr>
          <w:rFonts w:ascii="Arial" w:hAnsi="Arial" w:eastAsia="Arial" w:cs="Arial"/>
          <w:color w:val="3A4A5A"/>
          <w:sz w:val="22"/>
          <w:szCs w:val="22"/>
        </w:rPr>
        <w:t xml:space="preserve">Management reserves the right to schedule leave if not taken voluntarily.</w:t>
      </w:r>
    </w:p>
    <w:p xmlns:wp14="http://schemas.microsoft.com/office/word/2010/wordml" w14:paraId="2929435F" wp14:textId="77777777">
      <w:pPr>
        <w:pStyle w:val="Heading3"/>
      </w:pPr>
      <w:r>
        <w:t xml:space="preserve">3.4 Leave During Notice Period</w:t>
      </w:r>
    </w:p>
    <w:p xmlns:wp14="http://schemas.microsoft.com/office/word/2010/wordml" w14:paraId="023E1C9A" wp14:textId="77777777">
      <w:pPr>
        <w:spacing w:before="60" w:after="60"/>
      </w:pPr>
      <w:r w:rsidRPr="6509F003" w:rsidR="6509F003">
        <w:rPr>
          <w:rFonts w:ascii="Arial" w:hAnsi="Arial" w:eastAsia="Arial" w:cs="Arial"/>
          <w:b w:val="0"/>
          <w:bCs w:val="0"/>
          <w:color w:val="3A4A5A"/>
          <w:sz w:val="22"/>
          <w:szCs w:val="22"/>
          <w:lang w:val="en-US"/>
        </w:rPr>
        <w:t>Employees may take accrued annual leave during their notice period of termination. Leave taken must be deducted from accrued leave. Any accrued leave not taken during employment is payable in full at termination.</w:t>
      </w:r>
    </w:p>
    <w:p xmlns:wp14="http://schemas.microsoft.com/office/word/2010/wordml" w14:paraId="4D5901F0" wp14:textId="77777777">
      <w:pPr>
        <w:pStyle w:val="Heading3"/>
      </w:pPr>
      <w:r>
        <w:t xml:space="preserve">3.5 Leave Payment</w:t>
      </w:r>
    </w:p>
    <w:p xmlns:wp14="http://schemas.microsoft.com/office/word/2010/wordml" w14:paraId="24892851" wp14:textId="77777777">
      <w:pPr>
        <w:spacing w:before="60" w:after="60"/>
      </w:pPr>
      <w:r w:rsidRPr="6509F003" w:rsidR="6509F003">
        <w:rPr>
          <w:rFonts w:ascii="Arial" w:hAnsi="Arial" w:eastAsia="Arial" w:cs="Arial"/>
          <w:b w:val="0"/>
          <w:bCs w:val="0"/>
          <w:color w:val="3A4A5A"/>
          <w:sz w:val="22"/>
          <w:szCs w:val="22"/>
          <w:lang w:val="en-US"/>
        </w:rPr>
        <w:t>Annual leave is paid at the employee's ordinary rate of pay including any regular allowances. Leave is paid even if the employee is absent due to illness.</w:t>
      </w:r>
    </w:p>
    <w:p xmlns:wp14="http://schemas.microsoft.com/office/word/2010/wordml" w14:paraId="2AFF38C3" wp14:textId="77777777">
      <w:pPr>
        <w:pStyle w:val="Heading2"/>
      </w:pPr>
      <w:r>
        <w:t xml:space="preserve">4. Sick Leave</w:t>
      </w:r>
    </w:p>
    <w:p xmlns:wp14="http://schemas.microsoft.com/office/word/2010/wordml" w14:paraId="32E4270A" wp14:textId="77777777">
      <w:pPr>
        <w:pStyle w:val="Heading3"/>
      </w:pPr>
      <w:r>
        <w:t xml:space="preserve">4.1 Entitlement</w:t>
      </w:r>
    </w:p>
    <w:p xmlns:wp14="http://schemas.microsoft.com/office/word/2010/wordml" w14:paraId="2A257266" wp14:textId="77777777">
      <w:pPr>
        <w:spacing w:before="60" w:after="60"/>
      </w:pPr>
      <w:r w:rsidRPr="6509F003" w:rsidR="6509F003">
        <w:rPr>
          <w:rFonts w:ascii="Arial" w:hAnsi="Arial" w:eastAsia="Arial" w:cs="Arial"/>
          <w:b w:val="0"/>
          <w:bCs w:val="0"/>
          <w:color w:val="3A4A5A"/>
          <w:sz w:val="22"/>
          <w:szCs w:val="22"/>
          <w:lang w:val="en-US"/>
        </w:rPr>
        <w:t>Employees are entitled to 30 days of paid sick leave per 36-month cycle, as per the BCEA. Sick leave is provided to allow employees to attend to illness or injury.</w:t>
      </w:r>
    </w:p>
    <w:p xmlns:wp14="http://schemas.microsoft.com/office/word/2010/wordml" w14:paraId="48349111" wp14:textId="77777777">
      <w:pPr>
        <w:pStyle w:val="Heading3"/>
      </w:pPr>
      <w:r>
        <w:t xml:space="preserve">4.2 Sick Leave Cycle</w:t>
      </w:r>
    </w:p>
    <w:p xmlns:wp14="http://schemas.microsoft.com/office/word/2010/wordml" w14:paraId="5DC5E56F" wp14:textId="77777777">
      <w:pPr>
        <w:spacing w:before="60" w:after="60"/>
      </w:pPr>
      <w:r w:rsidRPr="6509F003" w:rsidR="6509F003">
        <w:rPr>
          <w:rFonts w:ascii="Arial" w:hAnsi="Arial" w:eastAsia="Arial" w:cs="Arial"/>
          <w:b w:val="0"/>
          <w:bCs w:val="0"/>
          <w:color w:val="3A4A5A"/>
          <w:sz w:val="22"/>
          <w:szCs w:val="22"/>
          <w:lang w:val="en-US"/>
        </w:rPr>
        <w:t>The sick leave cycle is a rolling 36-month period. Unused sick leave does not accumulate beyond the 36-month cycle and is forfeited at the end of each cycle.</w:t>
      </w:r>
    </w:p>
    <w:p xmlns:wp14="http://schemas.microsoft.com/office/word/2010/wordml" w14:paraId="5D1F6941" wp14:textId="77777777">
      <w:pPr>
        <w:pStyle w:val="Heading3"/>
      </w:pPr>
      <w:r>
        <w:t xml:space="preserve">4.3 Medical Certification</w:t>
      </w:r>
    </w:p>
    <w:p xmlns:wp14="http://schemas.microsoft.com/office/word/2010/wordml" w14:paraId="086A1BF8" wp14:textId="77777777">
      <w:pPr>
        <w:pStyle w:val="ListParagraph"/>
        <w:numPr>
          <w:ilvl w:val="0"/>
          <w:numId w:val="2"/>
        </w:numPr>
      </w:pPr>
      <w:r>
        <w:rPr>
          <w:rFonts w:ascii="Arial" w:hAnsi="Arial" w:eastAsia="Arial" w:cs="Arial"/>
          <w:color w:val="3A4A5A"/>
          <w:sz w:val="22"/>
          <w:szCs w:val="22"/>
        </w:rPr>
        <w:t xml:space="preserve">Sick leave of 2 or fewer consecutive days may be taken without medical certification.</w:t>
      </w:r>
    </w:p>
    <w:p xmlns:wp14="http://schemas.microsoft.com/office/word/2010/wordml" w14:paraId="395D3EB6" wp14:textId="77777777">
      <w:pPr>
        <w:pStyle w:val="ListParagraph"/>
        <w:numPr>
          <w:ilvl w:val="0"/>
          <w:numId w:val="2"/>
        </w:numPr>
      </w:pPr>
      <w:r>
        <w:rPr>
          <w:rFonts w:ascii="Arial" w:hAnsi="Arial" w:eastAsia="Arial" w:cs="Arial"/>
          <w:color w:val="3A4A5A"/>
          <w:sz w:val="22"/>
          <w:szCs w:val="22"/>
        </w:rPr>
        <w:t xml:space="preserve">Sick leave exceeding 2 consecutive days requires medical certification from a registered medical practitioner.</w:t>
      </w:r>
    </w:p>
    <w:p xmlns:wp14="http://schemas.microsoft.com/office/word/2010/wordml" w14:paraId="68C20694" wp14:textId="77777777">
      <w:pPr>
        <w:pStyle w:val="ListParagraph"/>
        <w:numPr>
          <w:ilvl w:val="0"/>
          <w:numId w:val="2"/>
        </w:numPr>
      </w:pPr>
      <w:r>
        <w:rPr>
          <w:rFonts w:ascii="Arial" w:hAnsi="Arial" w:eastAsia="Arial" w:cs="Arial"/>
          <w:color w:val="3A4A5A"/>
          <w:sz w:val="22"/>
          <w:szCs w:val="22"/>
        </w:rPr>
        <w:t xml:space="preserve">The company may require medical certification for frequent short absences.</w:t>
      </w:r>
    </w:p>
    <w:p xmlns:wp14="http://schemas.microsoft.com/office/word/2010/wordml" w14:paraId="3F6915A7" wp14:textId="77777777">
      <w:pPr>
        <w:pStyle w:val="ListParagraph"/>
        <w:numPr>
          <w:ilvl w:val="0"/>
          <w:numId w:val="2"/>
        </w:numPr>
        <w:rPr/>
      </w:pPr>
      <w:r w:rsidRPr="6509F003" w:rsidR="6509F003">
        <w:rPr>
          <w:rFonts w:ascii="Arial" w:hAnsi="Arial" w:eastAsia="Arial" w:cs="Arial"/>
          <w:color w:val="3A4A5A"/>
          <w:sz w:val="22"/>
          <w:szCs w:val="22"/>
          <w:lang w:val="en-US"/>
        </w:rPr>
        <w:t>An employee may be required to undergo medical examination at company expense.</w:t>
      </w:r>
    </w:p>
    <w:p xmlns:wp14="http://schemas.microsoft.com/office/word/2010/wordml" w14:paraId="504678E9" wp14:textId="77777777">
      <w:pPr>
        <w:pStyle w:val="Heading3"/>
      </w:pPr>
      <w:r>
        <w:t xml:space="preserve">4.4 Reporting Sick Leave</w:t>
      </w:r>
    </w:p>
    <w:p xmlns:wp14="http://schemas.microsoft.com/office/word/2010/wordml" w14:paraId="4F7A203F" wp14:textId="77777777">
      <w:pPr>
        <w:pStyle w:val="ListParagraph"/>
        <w:numPr>
          <w:ilvl w:val="0"/>
          <w:numId w:val="2"/>
        </w:numPr>
      </w:pPr>
      <w:r>
        <w:rPr>
          <w:rFonts w:ascii="Arial" w:hAnsi="Arial" w:eastAsia="Arial" w:cs="Arial"/>
          <w:color w:val="3A4A5A"/>
          <w:sz w:val="22"/>
          <w:szCs w:val="22"/>
        </w:rPr>
        <w:t xml:space="preserve">Employees must notify their manager as soon as possible when unable to report to work due to illness.</w:t>
      </w:r>
    </w:p>
    <w:p xmlns:wp14="http://schemas.microsoft.com/office/word/2010/wordml" w14:paraId="7CB2D205" wp14:textId="77777777">
      <w:pPr>
        <w:pStyle w:val="ListParagraph"/>
        <w:numPr>
          <w:ilvl w:val="0"/>
          <w:numId w:val="2"/>
        </w:numPr>
      </w:pPr>
      <w:r>
        <w:rPr>
          <w:rFonts w:ascii="Arial" w:hAnsi="Arial" w:eastAsia="Arial" w:cs="Arial"/>
          <w:color w:val="3A4A5A"/>
          <w:sz w:val="22"/>
          <w:szCs w:val="22"/>
        </w:rPr>
        <w:t xml:space="preserve">Absence must be reported through the digital leave management system or direct contact.</w:t>
      </w:r>
    </w:p>
    <w:p xmlns:wp14="http://schemas.microsoft.com/office/word/2010/wordml" w14:paraId="0E79B344" wp14:textId="77777777">
      <w:pPr>
        <w:pStyle w:val="ListParagraph"/>
        <w:numPr>
          <w:ilvl w:val="0"/>
          <w:numId w:val="2"/>
        </w:numPr>
      </w:pPr>
      <w:r>
        <w:rPr>
          <w:rFonts w:ascii="Arial" w:hAnsi="Arial" w:eastAsia="Arial" w:cs="Arial"/>
          <w:color w:val="3A4A5A"/>
          <w:sz w:val="22"/>
          <w:szCs w:val="22"/>
        </w:rPr>
        <w:t xml:space="preserve">Failure to report absence may be treated as misconduct.</w:t>
      </w:r>
    </w:p>
    <w:p xmlns:wp14="http://schemas.microsoft.com/office/word/2010/wordml" w14:paraId="45E4F68D" wp14:textId="77777777">
      <w:pPr>
        <w:pStyle w:val="Heading3"/>
      </w:pPr>
      <w:r>
        <w:t xml:space="preserve">4.5 Verification</w:t>
      </w:r>
    </w:p>
    <w:p xmlns:wp14="http://schemas.microsoft.com/office/word/2010/wordml" w14:paraId="03487FCC" wp14:textId="77777777">
      <w:pPr>
        <w:spacing w:before="60" w:after="60"/>
      </w:pPr>
      <w:r w:rsidRPr="6509F003" w:rsidR="6509F003">
        <w:rPr>
          <w:rFonts w:ascii="Arial" w:hAnsi="Arial" w:eastAsia="Arial" w:cs="Arial"/>
          <w:b w:val="0"/>
          <w:bCs w:val="0"/>
          <w:color w:val="3A4A5A"/>
          <w:sz w:val="22"/>
          <w:szCs w:val="22"/>
          <w:lang w:val="en-US"/>
        </w:rPr>
        <w:t>The company may verify sick leave through medical examination or other means. Abuse of sick leave may result in disciplinary action.</w:t>
      </w:r>
    </w:p>
    <w:p xmlns:wp14="http://schemas.microsoft.com/office/word/2010/wordml" w14:paraId="1287D814" wp14:textId="77777777">
      <w:pPr>
        <w:pStyle w:val="Heading2"/>
      </w:pPr>
      <w:r w:rsidRPr="6509F003" w:rsidR="6509F003">
        <w:rPr>
          <w:lang w:val="en-US"/>
        </w:rPr>
        <w:t>5. Maternity Leave</w:t>
      </w:r>
    </w:p>
    <w:p xmlns:wp14="http://schemas.microsoft.com/office/word/2010/wordml" w14:paraId="75289588" wp14:textId="77777777">
      <w:pPr>
        <w:pStyle w:val="Heading3"/>
      </w:pPr>
      <w:r>
        <w:t xml:space="preserve">5.1 Entitlement</w:t>
      </w:r>
    </w:p>
    <w:p xmlns:wp14="http://schemas.microsoft.com/office/word/2010/wordml" w14:paraId="1395E40C" wp14:textId="77777777">
      <w:pPr>
        <w:spacing w:before="60" w:after="60"/>
      </w:pPr>
      <w:r w:rsidRPr="6509F003" w:rsidR="6509F003">
        <w:rPr>
          <w:rFonts w:ascii="Arial" w:hAnsi="Arial" w:eastAsia="Arial" w:cs="Arial"/>
          <w:b w:val="0"/>
          <w:bCs w:val="0"/>
          <w:color w:val="3A4A5A"/>
          <w:sz w:val="22"/>
          <w:szCs w:val="22"/>
          <w:lang w:val="en-US"/>
        </w:rPr>
        <w:t>Female employees are entitled to four months of maternity leave, commencing four weeks before the anticipated date of confinement, as per the BCEA.</w:t>
      </w:r>
    </w:p>
    <w:p xmlns:wp14="http://schemas.microsoft.com/office/word/2010/wordml" w14:paraId="223EE64E" wp14:textId="77777777">
      <w:pPr>
        <w:pStyle w:val="Heading3"/>
      </w:pPr>
      <w:r>
        <w:t xml:space="preserve">5.2 Maternity Benefit</w:t>
      </w:r>
    </w:p>
    <w:p xmlns:wp14="http://schemas.microsoft.com/office/word/2010/wordml" w14:paraId="71DD111A" wp14:textId="77777777">
      <w:pPr>
        <w:spacing w:before="60" w:after="60"/>
      </w:pPr>
      <w:r w:rsidRPr="6509F003" w:rsidR="6509F003">
        <w:rPr>
          <w:rFonts w:ascii="Arial" w:hAnsi="Arial" w:eastAsia="Arial" w:cs="Arial"/>
          <w:b w:val="0"/>
          <w:bCs w:val="0"/>
          <w:color w:val="3A4A5A"/>
          <w:sz w:val="22"/>
          <w:szCs w:val="22"/>
          <w:lang w:val="en-US"/>
        </w:rPr>
        <w:t>Maternity leave may be paid from the company, the Unemployment Insurance Fund (UIF), or a combination, depending on individual circumstances and UIF eligibility.</w:t>
      </w:r>
    </w:p>
    <w:p xmlns:wp14="http://schemas.microsoft.com/office/word/2010/wordml" w14:paraId="247F67B8" wp14:textId="77777777">
      <w:pPr>
        <w:pStyle w:val="Heading3"/>
      </w:pPr>
      <w:r>
        <w:t xml:space="preserve">5.3 Application Process</w:t>
      </w:r>
    </w:p>
    <w:p xmlns:wp14="http://schemas.microsoft.com/office/word/2010/wordml" w14:paraId="466FA399" wp14:textId="77777777">
      <w:pPr>
        <w:pStyle w:val="ListParagraph"/>
        <w:numPr>
          <w:ilvl w:val="0"/>
          <w:numId w:val="2"/>
        </w:numPr>
        <w:rPr/>
      </w:pPr>
      <w:r w:rsidRPr="6509F003" w:rsidR="6509F003">
        <w:rPr>
          <w:rFonts w:ascii="Arial" w:hAnsi="Arial" w:eastAsia="Arial" w:cs="Arial"/>
          <w:color w:val="3A4A5A"/>
          <w:sz w:val="22"/>
          <w:szCs w:val="22"/>
          <w:lang w:val="en-US"/>
        </w:rPr>
        <w:t>Employee must provide written notice of pregnancy and anticipated date of confinement.</w:t>
      </w:r>
    </w:p>
    <w:p xmlns:wp14="http://schemas.microsoft.com/office/word/2010/wordml" w14:paraId="20F55A74" wp14:textId="77777777">
      <w:pPr>
        <w:pStyle w:val="ListParagraph"/>
        <w:numPr>
          <w:ilvl w:val="0"/>
          <w:numId w:val="2"/>
        </w:numPr>
        <w:rPr/>
      </w:pPr>
      <w:r w:rsidRPr="6509F003" w:rsidR="6509F003">
        <w:rPr>
          <w:rFonts w:ascii="Arial" w:hAnsi="Arial" w:eastAsia="Arial" w:cs="Arial"/>
          <w:color w:val="3A4A5A"/>
          <w:sz w:val="22"/>
          <w:szCs w:val="22"/>
          <w:lang w:val="en-US"/>
        </w:rPr>
        <w:t>Notice should be provided at least 4 weeks before anticipated leave commencement.</w:t>
      </w:r>
    </w:p>
    <w:p xmlns:wp14="http://schemas.microsoft.com/office/word/2010/wordml" w14:paraId="7613B54A" wp14:textId="77777777">
      <w:pPr>
        <w:pStyle w:val="ListParagraph"/>
        <w:numPr>
          <w:ilvl w:val="0"/>
          <w:numId w:val="2"/>
        </w:numPr>
        <w:rPr/>
      </w:pPr>
      <w:r w:rsidRPr="6509F003" w:rsidR="6509F003">
        <w:rPr>
          <w:rFonts w:ascii="Arial" w:hAnsi="Arial" w:eastAsia="Arial" w:cs="Arial"/>
          <w:color w:val="3A4A5A"/>
          <w:sz w:val="22"/>
          <w:szCs w:val="22"/>
          <w:lang w:val="en-US"/>
        </w:rPr>
        <w:t>Medical certification of pregnancy and expected date may be required.</w:t>
      </w:r>
    </w:p>
    <w:p xmlns:wp14="http://schemas.microsoft.com/office/word/2010/wordml" w14:paraId="7DE304AB" wp14:textId="77777777">
      <w:pPr>
        <w:pStyle w:val="Heading3"/>
      </w:pPr>
      <w:r>
        <w:t xml:space="preserve">5.4 Return to Work</w:t>
      </w:r>
    </w:p>
    <w:p xmlns:wp14="http://schemas.microsoft.com/office/word/2010/wordml" w14:paraId="6527D401" wp14:textId="77777777">
      <w:pPr>
        <w:spacing w:before="60" w:after="60"/>
      </w:pPr>
      <w:r w:rsidRPr="6509F003" w:rsidR="6509F003">
        <w:rPr>
          <w:rFonts w:ascii="Arial" w:hAnsi="Arial" w:eastAsia="Arial" w:cs="Arial"/>
          <w:b w:val="0"/>
          <w:bCs w:val="0"/>
          <w:color w:val="3A4A5A"/>
          <w:sz w:val="22"/>
          <w:szCs w:val="22"/>
          <w:lang w:val="en-US"/>
        </w:rPr>
        <w:t>Employees returning from maternity leave are entitled to return to the same or equivalent position. The company will make reasonable accommodation for lactation breaks upon request.</w:t>
      </w:r>
    </w:p>
    <w:p xmlns:wp14="http://schemas.microsoft.com/office/word/2010/wordml" w14:paraId="796D15CC" wp14:textId="77777777">
      <w:pPr>
        <w:pStyle w:val="Heading2"/>
      </w:pPr>
      <w:r>
        <w:t xml:space="preserve">6. Paternity Leave</w:t>
      </w:r>
    </w:p>
    <w:p xmlns:wp14="http://schemas.microsoft.com/office/word/2010/wordml" w14:paraId="3564ED81" wp14:textId="77777777">
      <w:pPr>
        <w:pStyle w:val="Heading3"/>
      </w:pPr>
      <w:r>
        <w:t xml:space="preserve">6.1 Entitlement</w:t>
      </w:r>
    </w:p>
    <w:p xmlns:wp14="http://schemas.microsoft.com/office/word/2010/wordml" w14:paraId="3728376F" wp14:textId="77777777">
      <w:pPr>
        <w:spacing w:before="60" w:after="60"/>
      </w:pPr>
      <w:r w:rsidRPr="6509F003" w:rsidR="6509F003">
        <w:rPr>
          <w:rFonts w:ascii="Arial" w:hAnsi="Arial" w:eastAsia="Arial" w:cs="Arial"/>
          <w:b w:val="0"/>
          <w:bCs w:val="0"/>
          <w:color w:val="3A4A5A"/>
          <w:sz w:val="22"/>
          <w:szCs w:val="22"/>
          <w:lang w:val="en-US"/>
        </w:rPr>
        <w:t>Male employees are entitled to 10 consecutive days of paternity leave upon the birth of a child, in accordance with the Labour Laws Amendment Act 2018.</w:t>
      </w:r>
    </w:p>
    <w:p xmlns:wp14="http://schemas.microsoft.com/office/word/2010/wordml" w14:paraId="46B2A1D4" wp14:textId="77777777">
      <w:pPr>
        <w:pStyle w:val="Heading3"/>
      </w:pPr>
      <w:r>
        <w:t xml:space="preserve">6.2 Eligibility</w:t>
      </w:r>
    </w:p>
    <w:p xmlns:wp14="http://schemas.microsoft.com/office/word/2010/wordml" w14:paraId="4F400618" wp14:textId="77777777">
      <w:pPr>
        <w:spacing w:before="60" w:after="60"/>
      </w:pPr>
      <w:r w:rsidRPr="6509F003" w:rsidR="6509F003">
        <w:rPr>
          <w:rFonts w:ascii="Arial" w:hAnsi="Arial" w:eastAsia="Arial" w:cs="Arial"/>
          <w:b w:val="0"/>
          <w:bCs w:val="0"/>
          <w:color w:val="3A4A5A"/>
          <w:sz w:val="22"/>
          <w:szCs w:val="22"/>
          <w:lang w:val="en-US"/>
        </w:rPr>
        <w:t>Paternity leave applies to the biological father or adoptive parent of the newborn child. The employee must be the primary caregiver during the leave period.</w:t>
      </w:r>
    </w:p>
    <w:p xmlns:wp14="http://schemas.microsoft.com/office/word/2010/wordml" w14:paraId="5F6EEF25" wp14:textId="77777777">
      <w:pPr>
        <w:pStyle w:val="Heading3"/>
      </w:pPr>
      <w:r>
        <w:t xml:space="preserve">6.3 Application and Timing</w:t>
      </w:r>
    </w:p>
    <w:p xmlns:wp14="http://schemas.microsoft.com/office/word/2010/wordml" w14:paraId="0B9D2EAC" wp14:textId="77777777">
      <w:pPr>
        <w:pStyle w:val="ListParagraph"/>
        <w:numPr>
          <w:ilvl w:val="0"/>
          <w:numId w:val="2"/>
        </w:numPr>
        <w:rPr/>
      </w:pPr>
      <w:r w:rsidRPr="6509F003" w:rsidR="6509F003">
        <w:rPr>
          <w:rFonts w:ascii="Arial" w:hAnsi="Arial" w:eastAsia="Arial" w:cs="Arial"/>
          <w:color w:val="3A4A5A"/>
          <w:sz w:val="22"/>
          <w:szCs w:val="22"/>
          <w:lang w:val="en-US"/>
        </w:rPr>
        <w:t>Paternity leave must be taken within 10 weeks of the child's birth.</w:t>
      </w:r>
    </w:p>
    <w:p xmlns:wp14="http://schemas.microsoft.com/office/word/2010/wordml" w14:paraId="1931E18A" wp14:textId="77777777">
      <w:pPr>
        <w:pStyle w:val="ListParagraph"/>
        <w:numPr>
          <w:ilvl w:val="0"/>
          <w:numId w:val="2"/>
        </w:numPr>
      </w:pPr>
      <w:r>
        <w:rPr>
          <w:rFonts w:ascii="Arial" w:hAnsi="Arial" w:eastAsia="Arial" w:cs="Arial"/>
          <w:color w:val="3A4A5A"/>
          <w:sz w:val="22"/>
          <w:szCs w:val="22"/>
        </w:rPr>
        <w:t xml:space="preserve">The employee must provide written notice and birth certificate as proof.</w:t>
      </w:r>
    </w:p>
    <w:p xmlns:wp14="http://schemas.microsoft.com/office/word/2010/wordml" w14:paraId="247499CD" wp14:textId="77777777">
      <w:pPr>
        <w:pStyle w:val="ListParagraph"/>
        <w:numPr>
          <w:ilvl w:val="0"/>
          <w:numId w:val="2"/>
        </w:numPr>
        <w:rPr/>
      </w:pPr>
      <w:r w:rsidRPr="6509F003" w:rsidR="6509F003">
        <w:rPr>
          <w:rFonts w:ascii="Arial" w:hAnsi="Arial" w:eastAsia="Arial" w:cs="Arial"/>
          <w:color w:val="3A4A5A"/>
          <w:sz w:val="22"/>
          <w:szCs w:val="22"/>
          <w:lang w:val="en-US"/>
        </w:rPr>
        <w:t>Leave is paid at ordinary rate of pay.</w:t>
      </w:r>
    </w:p>
    <w:p xmlns:wp14="http://schemas.microsoft.com/office/word/2010/wordml" w14:paraId="42FE744F" wp14:textId="77777777">
      <w:pPr>
        <w:pStyle w:val="Heading3"/>
      </w:pPr>
      <w:r>
        <w:t xml:space="preserve">6.4 UIF Benefit</w:t>
      </w:r>
    </w:p>
    <w:p xmlns:wp14="http://schemas.microsoft.com/office/word/2010/wordml" w14:paraId="3D4A7D73" wp14:textId="77777777">
      <w:pPr>
        <w:spacing w:before="60" w:after="60"/>
      </w:pPr>
      <w:r w:rsidRPr="6509F003" w:rsidR="6509F003">
        <w:rPr>
          <w:rFonts w:ascii="Arial" w:hAnsi="Arial" w:eastAsia="Arial" w:cs="Arial"/>
          <w:b w:val="0"/>
          <w:bCs w:val="0"/>
          <w:color w:val="3A4A5A"/>
          <w:sz w:val="22"/>
          <w:szCs w:val="22"/>
          <w:lang w:val="en-US"/>
        </w:rPr>
        <w:t>Paternity leave may be supported by UIF maternity benefits if the employee is registered with UIF and meets eligibility requirements.</w:t>
      </w:r>
    </w:p>
    <w:p xmlns:wp14="http://schemas.microsoft.com/office/word/2010/wordml" w14:paraId="49A1EAB8" wp14:textId="77777777">
      <w:pPr>
        <w:pStyle w:val="Heading2"/>
      </w:pPr>
      <w:r>
        <w:t xml:space="preserve">7. Adoption Leave</w:t>
      </w:r>
    </w:p>
    <w:p xmlns:wp14="http://schemas.microsoft.com/office/word/2010/wordml" w14:paraId="11DA7259" wp14:textId="77777777">
      <w:pPr>
        <w:pStyle w:val="Heading3"/>
      </w:pPr>
      <w:r>
        <w:t xml:space="preserve">7.1 Entitlement</w:t>
      </w:r>
    </w:p>
    <w:p xmlns:wp14="http://schemas.microsoft.com/office/word/2010/wordml" w14:paraId="60F63F47" wp14:textId="77777777">
      <w:pPr>
        <w:spacing w:before="60" w:after="60"/>
      </w:pPr>
      <w:r w:rsidRPr="6509F003" w:rsidR="6509F003">
        <w:rPr>
          <w:rFonts w:ascii="Arial" w:hAnsi="Arial" w:eastAsia="Arial" w:cs="Arial"/>
          <w:b w:val="0"/>
          <w:bCs w:val="0"/>
          <w:color w:val="3A4A5A"/>
          <w:sz w:val="22"/>
          <w:szCs w:val="22"/>
          <w:lang w:val="en-US"/>
        </w:rPr>
        <w:t>Employees adopting a child are entitled to 10 consecutive days of paid adoption leave to allow for bonding and finalising adoption procedures, in accordance with the BCEA and Labour Laws Amendment Act.</w:t>
      </w:r>
    </w:p>
    <w:p xmlns:wp14="http://schemas.microsoft.com/office/word/2010/wordml" w14:paraId="6A3E97B5" wp14:textId="77777777">
      <w:pPr>
        <w:pStyle w:val="Heading3"/>
      </w:pPr>
      <w:r>
        <w:t xml:space="preserve">7.2 Eligibility</w:t>
      </w:r>
    </w:p>
    <w:p xmlns:wp14="http://schemas.microsoft.com/office/word/2010/wordml" w14:paraId="3D8E584A" wp14:textId="77777777">
      <w:pPr>
        <w:spacing w:before="60" w:after="60"/>
      </w:pPr>
      <w:r w:rsidRPr="6509F003" w:rsidR="6509F003">
        <w:rPr>
          <w:rFonts w:ascii="Arial" w:hAnsi="Arial" w:eastAsia="Arial" w:cs="Arial"/>
          <w:b w:val="0"/>
          <w:bCs w:val="0"/>
          <w:color w:val="3A4A5A"/>
          <w:sz w:val="22"/>
          <w:szCs w:val="22"/>
          <w:lang w:val="en-US"/>
        </w:rPr>
        <w:t>Adoption leave applies to employees who are adoptive parents of a child through formal legal adoption. Leave applies regardless of the employee's gender.</w:t>
      </w:r>
    </w:p>
    <w:p xmlns:wp14="http://schemas.microsoft.com/office/word/2010/wordml" w14:paraId="4489CE13" wp14:textId="77777777">
      <w:pPr>
        <w:pStyle w:val="Heading3"/>
      </w:pPr>
      <w:r>
        <w:t xml:space="preserve">7.3 Application and Documentation</w:t>
      </w:r>
    </w:p>
    <w:p xmlns:wp14="http://schemas.microsoft.com/office/word/2010/wordml" w14:paraId="35D6D01D" wp14:textId="77777777">
      <w:pPr>
        <w:pStyle w:val="ListParagraph"/>
        <w:numPr>
          <w:ilvl w:val="0"/>
          <w:numId w:val="2"/>
        </w:numPr>
        <w:rPr/>
      </w:pPr>
      <w:r w:rsidRPr="6509F003" w:rsidR="6509F003">
        <w:rPr>
          <w:rFonts w:ascii="Arial" w:hAnsi="Arial" w:eastAsia="Arial" w:cs="Arial"/>
          <w:color w:val="3A4A5A"/>
          <w:sz w:val="22"/>
          <w:szCs w:val="22"/>
          <w:lang w:val="en-US"/>
        </w:rPr>
        <w:t>Employee must provide written notice and copy of adoption order or court documentation.</w:t>
      </w:r>
    </w:p>
    <w:p xmlns:wp14="http://schemas.microsoft.com/office/word/2010/wordml" w14:paraId="68BA59AF" wp14:textId="77777777">
      <w:pPr>
        <w:pStyle w:val="ListParagraph"/>
        <w:numPr>
          <w:ilvl w:val="0"/>
          <w:numId w:val="2"/>
        </w:numPr>
        <w:rPr/>
      </w:pPr>
      <w:r w:rsidRPr="6509F003" w:rsidR="6509F003">
        <w:rPr>
          <w:rFonts w:ascii="Arial" w:hAnsi="Arial" w:eastAsia="Arial" w:cs="Arial"/>
          <w:color w:val="3A4A5A"/>
          <w:sz w:val="22"/>
          <w:szCs w:val="22"/>
          <w:lang w:val="en-US"/>
        </w:rPr>
        <w:t>Leave must be taken within a reasonable time of the adoption.</w:t>
      </w:r>
    </w:p>
    <w:p xmlns:wp14="http://schemas.microsoft.com/office/word/2010/wordml" w14:paraId="62D3CDD8" wp14:textId="77777777">
      <w:pPr>
        <w:pStyle w:val="ListParagraph"/>
        <w:numPr>
          <w:ilvl w:val="0"/>
          <w:numId w:val="2"/>
        </w:numPr>
        <w:rPr/>
      </w:pPr>
      <w:r w:rsidRPr="6509F003" w:rsidR="6509F003">
        <w:rPr>
          <w:rFonts w:ascii="Arial" w:hAnsi="Arial" w:eastAsia="Arial" w:cs="Arial"/>
          <w:color w:val="3A4A5A"/>
          <w:sz w:val="22"/>
          <w:szCs w:val="22"/>
          <w:lang w:val="en-US"/>
        </w:rPr>
        <w:t>Leave is paid at ordinary rate of pay.</w:t>
      </w:r>
    </w:p>
    <w:p xmlns:wp14="http://schemas.microsoft.com/office/word/2010/wordml" w14:paraId="237F6368" wp14:textId="77777777">
      <w:pPr>
        <w:pStyle w:val="Heading2"/>
      </w:pPr>
      <w:r>
        <w:t xml:space="preserve">8. Commissioning Parental Leave</w:t>
      </w:r>
    </w:p>
    <w:p xmlns:wp14="http://schemas.microsoft.com/office/word/2010/wordml" w14:paraId="6539E4C8" wp14:textId="77777777">
      <w:pPr>
        <w:pStyle w:val="Heading3"/>
      </w:pPr>
      <w:r>
        <w:t xml:space="preserve">8.1 Entitlement</w:t>
      </w:r>
    </w:p>
    <w:p xmlns:wp14="http://schemas.microsoft.com/office/word/2010/wordml" w14:paraId="285E894D" wp14:textId="77777777">
      <w:pPr>
        <w:spacing w:before="60" w:after="60"/>
      </w:pPr>
      <w:r w:rsidRPr="6509F003" w:rsidR="6509F003">
        <w:rPr>
          <w:rFonts w:ascii="Arial" w:hAnsi="Arial" w:eastAsia="Arial" w:cs="Arial"/>
          <w:b w:val="0"/>
          <w:bCs w:val="0"/>
          <w:color w:val="3A4A5A"/>
          <w:sz w:val="22"/>
          <w:szCs w:val="22"/>
          <w:lang w:val="en-US"/>
        </w:rPr>
        <w:t>Employees involved in surrogacy arrangements as commissioning parents are entitled to 10 consecutive days of paid leave upon birth of the child, in accordance with the Labour Laws Amendment Act.</w:t>
      </w:r>
    </w:p>
    <w:p xmlns:wp14="http://schemas.microsoft.com/office/word/2010/wordml" w14:paraId="243CF391" wp14:textId="77777777">
      <w:pPr>
        <w:pStyle w:val="Heading3"/>
      </w:pPr>
      <w:r>
        <w:t xml:space="preserve">8.2 Eligibility</w:t>
      </w:r>
    </w:p>
    <w:p xmlns:wp14="http://schemas.microsoft.com/office/word/2010/wordml" w14:paraId="25BFD8C3" wp14:textId="77777777">
      <w:pPr>
        <w:spacing w:before="60" w:after="60"/>
      </w:pPr>
      <w:r w:rsidRPr="6509F003" w:rsidR="6509F003">
        <w:rPr>
          <w:rFonts w:ascii="Arial" w:hAnsi="Arial" w:eastAsia="Arial" w:cs="Arial"/>
          <w:b w:val="0"/>
          <w:bCs w:val="0"/>
          <w:color w:val="3A4A5A"/>
          <w:sz w:val="22"/>
          <w:szCs w:val="22"/>
          <w:lang w:val="en-US"/>
        </w:rPr>
        <w:t>Commissioning parental leave applies to employees who are the commissioning parents under a valid surrogacy agreement. The child must be placed with the employee within 10 weeks of birth.</w:t>
      </w:r>
    </w:p>
    <w:p xmlns:wp14="http://schemas.microsoft.com/office/word/2010/wordml" w14:paraId="4E6F3A5E" wp14:textId="77777777">
      <w:pPr>
        <w:pStyle w:val="Heading3"/>
      </w:pPr>
      <w:r>
        <w:t xml:space="preserve">8.3 Application and Documentation</w:t>
      </w:r>
    </w:p>
    <w:p xmlns:wp14="http://schemas.microsoft.com/office/word/2010/wordml" w14:paraId="2CD3F0C6" wp14:textId="77777777">
      <w:pPr>
        <w:pStyle w:val="ListParagraph"/>
        <w:numPr>
          <w:ilvl w:val="0"/>
          <w:numId w:val="2"/>
        </w:numPr>
        <w:rPr/>
      </w:pPr>
      <w:r w:rsidRPr="6509F003" w:rsidR="6509F003">
        <w:rPr>
          <w:rFonts w:ascii="Arial" w:hAnsi="Arial" w:eastAsia="Arial" w:cs="Arial"/>
          <w:color w:val="3A4A5A"/>
          <w:sz w:val="22"/>
          <w:szCs w:val="22"/>
          <w:lang w:val="en-US"/>
        </w:rPr>
        <w:t>Employee must provide copy of surrogacy agreement and birth certificate.</w:t>
      </w:r>
    </w:p>
    <w:p xmlns:wp14="http://schemas.microsoft.com/office/word/2010/wordml" w14:paraId="775D40A4" wp14:textId="77777777">
      <w:pPr>
        <w:pStyle w:val="ListParagraph"/>
        <w:numPr>
          <w:ilvl w:val="0"/>
          <w:numId w:val="2"/>
        </w:numPr>
        <w:rPr/>
      </w:pPr>
      <w:r w:rsidRPr="6509F003" w:rsidR="6509F003">
        <w:rPr>
          <w:rFonts w:ascii="Arial" w:hAnsi="Arial" w:eastAsia="Arial" w:cs="Arial"/>
          <w:color w:val="3A4A5A"/>
          <w:sz w:val="22"/>
          <w:szCs w:val="22"/>
          <w:lang w:val="en-US"/>
        </w:rPr>
        <w:t>Leave must be taken within 10 weeks of the child's birth.</w:t>
      </w:r>
    </w:p>
    <w:p xmlns:wp14="http://schemas.microsoft.com/office/word/2010/wordml" w14:paraId="7EB77EC0" wp14:textId="77777777">
      <w:pPr>
        <w:pStyle w:val="ListParagraph"/>
        <w:numPr>
          <w:ilvl w:val="0"/>
          <w:numId w:val="2"/>
        </w:numPr>
        <w:rPr/>
      </w:pPr>
      <w:r w:rsidRPr="6509F003" w:rsidR="6509F003">
        <w:rPr>
          <w:rFonts w:ascii="Arial" w:hAnsi="Arial" w:eastAsia="Arial" w:cs="Arial"/>
          <w:color w:val="3A4A5A"/>
          <w:sz w:val="22"/>
          <w:szCs w:val="22"/>
          <w:lang w:val="en-US"/>
        </w:rPr>
        <w:t>Leave is paid at ordinary rate of pay.</w:t>
      </w:r>
    </w:p>
    <w:p xmlns:wp14="http://schemas.microsoft.com/office/word/2010/wordml" w14:paraId="0DB375ED" wp14:textId="77777777">
      <w:pPr>
        <w:pStyle w:val="Heading2"/>
      </w:pPr>
      <w:r>
        <w:t xml:space="preserve">9. Family Responsibility Leave</w:t>
      </w:r>
    </w:p>
    <w:p xmlns:wp14="http://schemas.microsoft.com/office/word/2010/wordml" w14:paraId="5B917B87" wp14:textId="77777777">
      <w:pPr>
        <w:pStyle w:val="Heading3"/>
      </w:pPr>
      <w:r>
        <w:t xml:space="preserve">9.1 Entitlement</w:t>
      </w:r>
    </w:p>
    <w:p xmlns:wp14="http://schemas.microsoft.com/office/word/2010/wordml" w14:paraId="29935DBD" wp14:textId="77777777">
      <w:pPr>
        <w:spacing w:before="60" w:after="60"/>
      </w:pPr>
      <w:r>
        <w:rPr>
          <w:rFonts w:ascii="Arial" w:hAnsi="Arial" w:eastAsia="Arial" w:cs="Arial"/>
          <w:b w:val="false"/>
          <w:bCs w:val="false"/>
          <w:color w:val="3A4A5A"/>
          <w:sz w:val="22"/>
          <w:szCs w:val="22"/>
        </w:rPr>
        <w:t xml:space="preserve">Employees are entitled to 3 days of family responsibility leave per annum to attend to family matters.</w:t>
      </w:r>
    </w:p>
    <w:p xmlns:wp14="http://schemas.microsoft.com/office/word/2010/wordml" w14:paraId="657CC4EB" wp14:textId="77777777">
      <w:pPr>
        <w:pStyle w:val="Heading3"/>
      </w:pPr>
      <w:r>
        <w:t xml:space="preserve">9.2 Permitted Reasons</w:t>
      </w:r>
    </w:p>
    <w:p xmlns:wp14="http://schemas.microsoft.com/office/word/2010/wordml" w14:paraId="4800B312" wp14:textId="77777777">
      <w:pPr>
        <w:pStyle w:val="ListParagraph"/>
        <w:numPr>
          <w:ilvl w:val="0"/>
          <w:numId w:val="2"/>
        </w:numPr>
      </w:pPr>
      <w:r>
        <w:rPr>
          <w:rFonts w:ascii="Arial" w:hAnsi="Arial" w:eastAsia="Arial" w:cs="Arial"/>
          <w:color w:val="3A4A5A"/>
          <w:sz w:val="22"/>
          <w:szCs w:val="22"/>
        </w:rPr>
        <w:t xml:space="preserve">Death of a spouse, child, parent, or domestic partner.</w:t>
      </w:r>
    </w:p>
    <w:p xmlns:wp14="http://schemas.microsoft.com/office/word/2010/wordml" w14:paraId="51D16D96" wp14:textId="77777777">
      <w:pPr>
        <w:pStyle w:val="ListParagraph"/>
        <w:numPr>
          <w:ilvl w:val="0"/>
          <w:numId w:val="2"/>
        </w:numPr>
        <w:rPr/>
      </w:pPr>
      <w:r w:rsidRPr="6509F003" w:rsidR="6509F003">
        <w:rPr>
          <w:rFonts w:ascii="Arial" w:hAnsi="Arial" w:eastAsia="Arial" w:cs="Arial"/>
          <w:color w:val="3A4A5A"/>
          <w:sz w:val="22"/>
          <w:szCs w:val="22"/>
          <w:lang w:val="en-US"/>
        </w:rPr>
        <w:t>Illness or injury of a spouse, child, parent, or domestic partner requiring urgent care.</w:t>
      </w:r>
    </w:p>
    <w:p xmlns:wp14="http://schemas.microsoft.com/office/word/2010/wordml" w14:paraId="34EED743" wp14:textId="77777777">
      <w:pPr>
        <w:pStyle w:val="ListParagraph"/>
        <w:numPr>
          <w:ilvl w:val="0"/>
          <w:numId w:val="2"/>
        </w:numPr>
      </w:pPr>
      <w:r>
        <w:rPr>
          <w:rFonts w:ascii="Arial" w:hAnsi="Arial" w:eastAsia="Arial" w:cs="Arial"/>
          <w:color w:val="3A4A5A"/>
          <w:sz w:val="22"/>
          <w:szCs w:val="22"/>
        </w:rPr>
        <w:t xml:space="preserve">Legal proceedings related to the custody or care of a child.</w:t>
      </w:r>
    </w:p>
    <w:p xmlns:wp14="http://schemas.microsoft.com/office/word/2010/wordml" w14:paraId="65409742" wp14:textId="77777777">
      <w:pPr>
        <w:pStyle w:val="ListParagraph"/>
        <w:numPr>
          <w:ilvl w:val="0"/>
          <w:numId w:val="2"/>
        </w:numPr>
      </w:pPr>
      <w:r>
        <w:rPr>
          <w:rFonts w:ascii="Arial" w:hAnsi="Arial" w:eastAsia="Arial" w:cs="Arial"/>
          <w:color w:val="3A4A5A"/>
          <w:sz w:val="22"/>
          <w:szCs w:val="22"/>
        </w:rPr>
        <w:t xml:space="preserve">Other compelling family or domestic emergencies.</w:t>
      </w:r>
    </w:p>
    <w:p xmlns:wp14="http://schemas.microsoft.com/office/word/2010/wordml" w14:paraId="7EF338D5" wp14:textId="77777777">
      <w:pPr>
        <w:pStyle w:val="Heading3"/>
      </w:pPr>
      <w:r>
        <w:t xml:space="preserve">9.3 Application</w:t>
      </w:r>
    </w:p>
    <w:p xmlns:wp14="http://schemas.microsoft.com/office/word/2010/wordml" w14:paraId="7986CB3A" wp14:textId="77777777">
      <w:pPr>
        <w:pStyle w:val="ListParagraph"/>
        <w:numPr>
          <w:ilvl w:val="0"/>
          <w:numId w:val="2"/>
        </w:numPr>
        <w:rPr/>
      </w:pPr>
      <w:r w:rsidRPr="6509F003" w:rsidR="6509F003">
        <w:rPr>
          <w:rFonts w:ascii="Arial" w:hAnsi="Arial" w:eastAsia="Arial" w:cs="Arial"/>
          <w:color w:val="3A4A5A"/>
          <w:sz w:val="22"/>
          <w:szCs w:val="22"/>
          <w:lang w:val="en-US"/>
        </w:rPr>
        <w:t>Employee must provide notice as soon as reasonably practicable.</w:t>
      </w:r>
    </w:p>
    <w:p xmlns:wp14="http://schemas.microsoft.com/office/word/2010/wordml" w14:paraId="6A819401" wp14:textId="77777777">
      <w:pPr>
        <w:pStyle w:val="ListParagraph"/>
        <w:numPr>
          <w:ilvl w:val="0"/>
          <w:numId w:val="2"/>
        </w:numPr>
        <w:rPr/>
      </w:pPr>
      <w:r w:rsidRPr="6509F003" w:rsidR="6509F003">
        <w:rPr>
          <w:rFonts w:ascii="Arial" w:hAnsi="Arial" w:eastAsia="Arial" w:cs="Arial"/>
          <w:color w:val="3A4A5A"/>
          <w:sz w:val="22"/>
          <w:szCs w:val="22"/>
          <w:lang w:val="en-US"/>
        </w:rPr>
        <w:t>Supporting documentation may be required (death certificate, medical certificate, court summons).</w:t>
      </w:r>
    </w:p>
    <w:p xmlns:wp14="http://schemas.microsoft.com/office/word/2010/wordml" w14:paraId="27C88FED" wp14:textId="77777777">
      <w:pPr>
        <w:pStyle w:val="ListParagraph"/>
        <w:numPr>
          <w:ilvl w:val="0"/>
          <w:numId w:val="2"/>
        </w:numPr>
        <w:rPr/>
      </w:pPr>
      <w:r w:rsidRPr="6509F003" w:rsidR="6509F003">
        <w:rPr>
          <w:rFonts w:ascii="Arial" w:hAnsi="Arial" w:eastAsia="Arial" w:cs="Arial"/>
          <w:color w:val="3A4A5A"/>
          <w:sz w:val="22"/>
          <w:szCs w:val="22"/>
          <w:lang w:val="en-US"/>
        </w:rPr>
        <w:t>Leave is paid at ordinary rate of pay.</w:t>
      </w:r>
    </w:p>
    <w:p xmlns:wp14="http://schemas.microsoft.com/office/word/2010/wordml" w14:paraId="3A46FAE7" wp14:textId="77777777">
      <w:pPr>
        <w:pStyle w:val="ListParagraph"/>
        <w:numPr>
          <w:ilvl w:val="0"/>
          <w:numId w:val="2"/>
        </w:numPr>
      </w:pPr>
      <w:r>
        <w:rPr>
          <w:rFonts w:ascii="Arial" w:hAnsi="Arial" w:eastAsia="Arial" w:cs="Arial"/>
          <w:color w:val="3A4A5A"/>
          <w:sz w:val="22"/>
          <w:szCs w:val="22"/>
        </w:rPr>
        <w:t xml:space="preserve">Unused family responsibility leave does not carry over to the next year.</w:t>
      </w:r>
    </w:p>
    <w:p xmlns:wp14="http://schemas.microsoft.com/office/word/2010/wordml" w14:paraId="500579BB" wp14:textId="77777777">
      <w:pPr>
        <w:pStyle w:val="Heading2"/>
      </w:pPr>
      <w:r>
        <w:t xml:space="preserve">10. Study Leave</w:t>
      </w:r>
    </w:p>
    <w:p xmlns:wp14="http://schemas.microsoft.com/office/word/2010/wordml" w14:paraId="5C65E5C6" wp14:textId="77777777">
      <w:pPr>
        <w:pStyle w:val="Heading3"/>
      </w:pPr>
      <w:r>
        <w:t xml:space="preserve">10.1 Study Leave</w:t>
      </w:r>
    </w:p>
    <w:p xmlns:wp14="http://schemas.microsoft.com/office/word/2010/wordml" w14:paraId="3A3370C4" wp14:textId="77777777">
      <w:pPr>
        <w:spacing w:before="60" w:after="60"/>
      </w:pPr>
      <w:r>
        <w:rPr>
          <w:rFonts w:ascii="Arial" w:hAnsi="Arial" w:eastAsia="Arial" w:cs="Arial"/>
          <w:b w:val="false"/>
          <w:bCs w:val="false"/>
          <w:color w:val="3A4A5A"/>
          <w:sz w:val="22"/>
          <w:szCs w:val="22"/>
        </w:rPr>
        <w:t xml:space="preserve">Employees may be granted study leave for accredited courses relevant to their role or professional development, subject to manager approval and operational requirements.</w:t>
      </w:r>
    </w:p>
    <w:p xmlns:wp14="http://schemas.microsoft.com/office/word/2010/wordml" w14:paraId="54284E29" wp14:textId="77777777">
      <w:pPr>
        <w:pStyle w:val="Heading3"/>
      </w:pPr>
      <w:r>
        <w:t xml:space="preserve">10.2 Arrangement</w:t>
      </w:r>
    </w:p>
    <w:p xmlns:wp14="http://schemas.microsoft.com/office/word/2010/wordml" w14:paraId="6CDC67F2" wp14:textId="77777777">
      <w:pPr>
        <w:pStyle w:val="ListParagraph"/>
        <w:numPr>
          <w:ilvl w:val="0"/>
          <w:numId w:val="2"/>
        </w:numPr>
        <w:rPr/>
      </w:pPr>
      <w:r w:rsidRPr="6509F003" w:rsidR="6509F003">
        <w:rPr>
          <w:rFonts w:ascii="Arial" w:hAnsi="Arial" w:eastAsia="Arial" w:cs="Arial"/>
          <w:color w:val="3A4A5A"/>
          <w:sz w:val="22"/>
          <w:szCs w:val="22"/>
          <w:lang w:val="en-US"/>
        </w:rPr>
        <w:t>Employee must request study leave in advance.</w:t>
      </w:r>
    </w:p>
    <w:p xmlns:wp14="http://schemas.microsoft.com/office/word/2010/wordml" w14:paraId="405F3895" wp14:textId="77777777">
      <w:pPr>
        <w:pStyle w:val="ListParagraph"/>
        <w:numPr>
          <w:ilvl w:val="0"/>
          <w:numId w:val="2"/>
        </w:numPr>
      </w:pPr>
      <w:r>
        <w:rPr>
          <w:rFonts w:ascii="Arial" w:hAnsi="Arial" w:eastAsia="Arial" w:cs="Arial"/>
          <w:color w:val="3A4A5A"/>
          <w:sz w:val="22"/>
          <w:szCs w:val="22"/>
        </w:rPr>
        <w:t xml:space="preserve">Manager reviews relevance of study to business needs.</w:t>
      </w:r>
    </w:p>
    <w:p xmlns:wp14="http://schemas.microsoft.com/office/word/2010/wordml" w14:paraId="2DA8D63D" wp14:textId="77777777">
      <w:pPr>
        <w:pStyle w:val="ListParagraph"/>
        <w:numPr>
          <w:ilvl w:val="0"/>
          <w:numId w:val="2"/>
        </w:numPr>
        <w:rPr/>
      </w:pPr>
      <w:r w:rsidRPr="6509F003" w:rsidR="6509F003">
        <w:rPr>
          <w:rFonts w:ascii="Arial" w:hAnsi="Arial" w:eastAsia="Arial" w:cs="Arial"/>
          <w:color w:val="3A4A5A"/>
          <w:sz w:val="22"/>
          <w:szCs w:val="22"/>
          <w:lang w:val="en-US"/>
        </w:rPr>
        <w:t>Leave may be unpaid or paid at management's discretion.</w:t>
      </w:r>
    </w:p>
    <w:p xmlns:wp14="http://schemas.microsoft.com/office/word/2010/wordml" w14:paraId="3DE7F12B" wp14:textId="77777777">
      <w:pPr>
        <w:pStyle w:val="ListParagraph"/>
        <w:numPr>
          <w:ilvl w:val="0"/>
          <w:numId w:val="2"/>
        </w:numPr>
        <w:rPr/>
      </w:pPr>
      <w:r w:rsidRPr="6509F003" w:rsidR="6509F003">
        <w:rPr>
          <w:rFonts w:ascii="Arial" w:hAnsi="Arial" w:eastAsia="Arial" w:cs="Arial"/>
          <w:color w:val="3A4A5A"/>
          <w:sz w:val="22"/>
          <w:szCs w:val="22"/>
          <w:lang w:val="en-US"/>
        </w:rPr>
        <w:t>Employee must provide proof of course completion.</w:t>
      </w:r>
    </w:p>
    <w:p xmlns:wp14="http://schemas.microsoft.com/office/word/2010/wordml" w14:paraId="79A62307" wp14:textId="77777777">
      <w:pPr>
        <w:pStyle w:val="Heading2"/>
      </w:pPr>
      <w:r>
        <w:t xml:space="preserve">11. Religious and Cultural Leave</w:t>
      </w:r>
    </w:p>
    <w:p xmlns:wp14="http://schemas.microsoft.com/office/word/2010/wordml" w14:paraId="67208818" wp14:textId="77777777">
      <w:pPr>
        <w:pStyle w:val="Heading3"/>
      </w:pPr>
      <w:r>
        <w:t xml:space="preserve">11.1 Religious Observance</w:t>
      </w:r>
    </w:p>
    <w:p xmlns:wp14="http://schemas.microsoft.com/office/word/2010/wordml" w14:paraId="309FB5BA" wp14:textId="77777777">
      <w:pPr>
        <w:spacing w:before="60" w:after="60"/>
      </w:pPr>
      <w:r w:rsidRPr="6509F003" w:rsidR="6509F003">
        <w:rPr>
          <w:rFonts w:ascii="Arial" w:hAnsi="Arial" w:eastAsia="Arial" w:cs="Arial"/>
          <w:b w:val="0"/>
          <w:bCs w:val="0"/>
          <w:color w:val="3A4A5A"/>
          <w:sz w:val="22"/>
          <w:szCs w:val="22"/>
          <w:lang w:val="en-US"/>
        </w:rPr>
        <w:t>Employees are entitled to reasonable time off to observe significant religious holidays, subject to operational requirements and adequate notice.</w:t>
      </w:r>
    </w:p>
    <w:p xmlns:wp14="http://schemas.microsoft.com/office/word/2010/wordml" w14:paraId="444D73A0" wp14:textId="77777777">
      <w:pPr>
        <w:pStyle w:val="Heading3"/>
      </w:pPr>
      <w:r>
        <w:t xml:space="preserve">11.2 Request Process</w:t>
      </w:r>
    </w:p>
    <w:p xmlns:wp14="http://schemas.microsoft.com/office/word/2010/wordml" w14:paraId="37FB1BAB" wp14:textId="77777777">
      <w:pPr>
        <w:pStyle w:val="ListParagraph"/>
        <w:numPr>
          <w:ilvl w:val="0"/>
          <w:numId w:val="2"/>
        </w:numPr>
        <w:rPr/>
      </w:pPr>
      <w:r w:rsidRPr="6509F003" w:rsidR="6509F003">
        <w:rPr>
          <w:rFonts w:ascii="Arial" w:hAnsi="Arial" w:eastAsia="Arial" w:cs="Arial"/>
          <w:color w:val="3A4A5A"/>
          <w:sz w:val="22"/>
          <w:szCs w:val="22"/>
          <w:lang w:val="en-US"/>
        </w:rPr>
        <w:t>Employee must request time off in advance where possible.</w:t>
      </w:r>
    </w:p>
    <w:p xmlns:wp14="http://schemas.microsoft.com/office/word/2010/wordml" w14:paraId="46B40767" wp14:textId="77777777">
      <w:pPr>
        <w:pStyle w:val="ListParagraph"/>
        <w:numPr>
          <w:ilvl w:val="0"/>
          <w:numId w:val="2"/>
        </w:numPr>
        <w:rPr/>
      </w:pPr>
      <w:r w:rsidRPr="6509F003" w:rsidR="6509F003">
        <w:rPr>
          <w:rFonts w:ascii="Arial" w:hAnsi="Arial" w:eastAsia="Arial" w:cs="Arial"/>
          <w:color w:val="3A4A5A"/>
          <w:sz w:val="22"/>
          <w:szCs w:val="22"/>
          <w:lang w:val="en-US"/>
        </w:rPr>
        <w:t>Request is considered in light of business needs.</w:t>
      </w:r>
    </w:p>
    <w:p xmlns:wp14="http://schemas.microsoft.com/office/word/2010/wordml" w14:paraId="6876C146" wp14:textId="77777777">
      <w:pPr>
        <w:pStyle w:val="ListParagraph"/>
        <w:numPr>
          <w:ilvl w:val="0"/>
          <w:numId w:val="2"/>
        </w:numPr>
        <w:rPr/>
      </w:pPr>
      <w:r w:rsidRPr="6509F003" w:rsidR="6509F003">
        <w:rPr>
          <w:rFonts w:ascii="Arial" w:hAnsi="Arial" w:eastAsia="Arial" w:cs="Arial"/>
          <w:color w:val="3A4A5A"/>
          <w:sz w:val="22"/>
          <w:szCs w:val="22"/>
          <w:lang w:val="en-US"/>
        </w:rPr>
        <w:t>Leave may be paid or unpaid depending on circumstances.</w:t>
      </w:r>
    </w:p>
    <w:p xmlns:wp14="http://schemas.microsoft.com/office/word/2010/wordml" w14:paraId="24B70408" wp14:textId="77777777">
      <w:pPr>
        <w:pStyle w:val="ListParagraph"/>
        <w:numPr>
          <w:ilvl w:val="0"/>
          <w:numId w:val="2"/>
        </w:numPr>
        <w:rPr/>
      </w:pPr>
      <w:r w:rsidRPr="6509F003" w:rsidR="6509F003">
        <w:rPr>
          <w:rFonts w:ascii="Arial" w:hAnsi="Arial" w:eastAsia="Arial" w:cs="Arial"/>
          <w:color w:val="3A4A5A"/>
          <w:sz w:val="22"/>
          <w:szCs w:val="22"/>
          <w:lang w:val="en-US"/>
        </w:rPr>
        <w:t>Reasonable accommodation is provided where operationally feasible.</w:t>
      </w:r>
    </w:p>
    <w:p xmlns:wp14="http://schemas.microsoft.com/office/word/2010/wordml" w14:paraId="4DC38A41" wp14:textId="77777777">
      <w:pPr>
        <w:pStyle w:val="Heading3"/>
      </w:pPr>
      <w:r>
        <w:t xml:space="preserve">11.3 Cultural Events</w:t>
      </w:r>
    </w:p>
    <w:p xmlns:wp14="http://schemas.microsoft.com/office/word/2010/wordml" w14:paraId="235A5E87" wp14:textId="77777777">
      <w:pPr>
        <w:spacing w:before="60" w:after="60"/>
      </w:pPr>
      <w:r>
        <w:rPr>
          <w:rFonts w:ascii="Arial" w:hAnsi="Arial" w:eastAsia="Arial" w:cs="Arial"/>
          <w:b w:val="false"/>
          <w:bCs w:val="false"/>
          <w:color w:val="3A4A5A"/>
          <w:sz w:val="22"/>
          <w:szCs w:val="22"/>
        </w:rPr>
        <w:t xml:space="preserve">Similar consideration is given for cultural or ceremonial observances of significance to the employee.</w:t>
      </w:r>
    </w:p>
    <w:p xmlns:wp14="http://schemas.microsoft.com/office/word/2010/wordml" w14:paraId="4C719A56" wp14:textId="77777777">
      <w:pPr>
        <w:pStyle w:val="Heading2"/>
      </w:pPr>
      <w:r>
        <w:t xml:space="preserve">12. Leave Management System</w:t>
      </w:r>
    </w:p>
    <w:p xmlns:wp14="http://schemas.microsoft.com/office/word/2010/wordml" w14:paraId="7FE81056" wp14:textId="77777777">
      <w:pPr>
        <w:spacing w:before="60" w:after="60"/>
      </w:pPr>
      <w:r>
        <w:rPr>
          <w:rFonts w:ascii="Arial" w:hAnsi="Arial" w:eastAsia="Arial" w:cs="Arial"/>
          <w:b w:val="false"/>
          <w:bCs w:val="false"/>
          <w:color w:val="3A4A5A"/>
          <w:sz w:val="22"/>
          <w:szCs w:val="22"/>
        </w:rPr>
        <w:t xml:space="preserve">Jera Consulting uses a digital leave management system for requesting, approving, and tracking leave:</w:t>
      </w:r>
    </w:p>
    <w:p xmlns:wp14="http://schemas.microsoft.com/office/word/2010/wordml" w14:paraId="1C1D4B7C" wp14:textId="77777777">
      <w:pPr>
        <w:pStyle w:val="ListParagraph"/>
        <w:numPr>
          <w:ilvl w:val="0"/>
          <w:numId w:val="2"/>
        </w:numPr>
        <w:rPr/>
      </w:pPr>
      <w:r w:rsidRPr="6509F003" w:rsidR="6509F003">
        <w:rPr>
          <w:rFonts w:ascii="Arial" w:hAnsi="Arial" w:eastAsia="Arial" w:cs="Arial"/>
          <w:color w:val="3A4A5A"/>
          <w:sz w:val="22"/>
          <w:szCs w:val="22"/>
          <w:lang w:val="en-US"/>
        </w:rPr>
        <w:t>All leave requests must be submitted through the system.</w:t>
      </w:r>
    </w:p>
    <w:p xmlns:wp14="http://schemas.microsoft.com/office/word/2010/wordml" w14:paraId="6C99A03C" wp14:textId="77777777">
      <w:pPr>
        <w:pStyle w:val="ListParagraph"/>
        <w:numPr>
          <w:ilvl w:val="0"/>
          <w:numId w:val="2"/>
        </w:numPr>
        <w:rPr/>
      </w:pPr>
      <w:r w:rsidRPr="6509F003" w:rsidR="6509F003">
        <w:rPr>
          <w:rFonts w:ascii="Arial" w:hAnsi="Arial" w:eastAsia="Arial" w:cs="Arial"/>
          <w:color w:val="3A4A5A"/>
          <w:sz w:val="22"/>
          <w:szCs w:val="22"/>
          <w:lang w:val="en-US"/>
        </w:rPr>
        <w:t>Employees can view accrued leave balances at any time.</w:t>
      </w:r>
    </w:p>
    <w:p xmlns:wp14="http://schemas.microsoft.com/office/word/2010/wordml" w14:paraId="2615A65C" wp14:textId="77777777">
      <w:pPr>
        <w:pStyle w:val="ListParagraph"/>
        <w:numPr>
          <w:ilvl w:val="0"/>
          <w:numId w:val="2"/>
        </w:numPr>
      </w:pPr>
      <w:r>
        <w:rPr>
          <w:rFonts w:ascii="Arial" w:hAnsi="Arial" w:eastAsia="Arial" w:cs="Arial"/>
          <w:color w:val="3A4A5A"/>
          <w:sz w:val="22"/>
          <w:szCs w:val="22"/>
        </w:rPr>
        <w:t xml:space="preserve">Managers receive notifications of pending requests.</w:t>
      </w:r>
    </w:p>
    <w:p xmlns:wp14="http://schemas.microsoft.com/office/word/2010/wordml" w14:paraId="2003971E" wp14:textId="77777777">
      <w:pPr>
        <w:pStyle w:val="ListParagraph"/>
        <w:numPr>
          <w:ilvl w:val="0"/>
          <w:numId w:val="2"/>
        </w:numPr>
        <w:rPr/>
      </w:pPr>
      <w:r w:rsidRPr="6509F003" w:rsidR="6509F003">
        <w:rPr>
          <w:rFonts w:ascii="Arial" w:hAnsi="Arial" w:eastAsia="Arial" w:cs="Arial"/>
          <w:color w:val="3A4A5A"/>
          <w:sz w:val="22"/>
          <w:szCs w:val="22"/>
          <w:lang w:val="en-US"/>
        </w:rPr>
        <w:t>Records are maintained for verification and compliance purposes.</w:t>
      </w:r>
    </w:p>
    <w:p xmlns:wp14="http://schemas.microsoft.com/office/word/2010/wordml" w14:paraId="01DDF18B" wp14:textId="77777777">
      <w:pPr>
        <w:pStyle w:val="Heading2"/>
      </w:pPr>
      <w:r>
        <w:t xml:space="preserve">13. General Leave Procedures</w:t>
      </w:r>
    </w:p>
    <w:p xmlns:wp14="http://schemas.microsoft.com/office/word/2010/wordml" w14:paraId="6A4F5A60" wp14:textId="77777777">
      <w:pPr>
        <w:pStyle w:val="Heading3"/>
      </w:pPr>
      <w:r>
        <w:t xml:space="preserve">13.1 Leave Request Process</w:t>
      </w:r>
    </w:p>
    <w:p xmlns:wp14="http://schemas.microsoft.com/office/word/2010/wordml" w14:paraId="702FBC15" wp14:textId="77777777">
      <w:pPr>
        <w:pStyle w:val="ListParagraph"/>
        <w:numPr>
          <w:ilvl w:val="0"/>
          <w:numId w:val="3"/>
        </w:numPr>
        <w:rPr/>
      </w:pPr>
      <w:r w:rsidRPr="6509F003" w:rsidR="6509F003">
        <w:rPr>
          <w:rFonts w:ascii="Arial" w:hAnsi="Arial" w:eastAsia="Arial" w:cs="Arial"/>
          <w:color w:val="3A4A5A"/>
          <w:sz w:val="22"/>
          <w:szCs w:val="22"/>
          <w:lang w:val="en-US"/>
        </w:rPr>
        <w:t>Employee submits leave request through digital system with reason and dates.</w:t>
      </w:r>
    </w:p>
    <w:p xmlns:wp14="http://schemas.microsoft.com/office/word/2010/wordml" w14:paraId="6AB14BDD" wp14:textId="77777777">
      <w:pPr>
        <w:pStyle w:val="ListParagraph"/>
        <w:numPr>
          <w:ilvl w:val="0"/>
          <w:numId w:val="3"/>
        </w:numPr>
        <w:rPr/>
      </w:pPr>
      <w:r w:rsidRPr="6509F003" w:rsidR="6509F003">
        <w:rPr>
          <w:rFonts w:ascii="Arial" w:hAnsi="Arial" w:eastAsia="Arial" w:cs="Arial"/>
          <w:color w:val="3A4A5A"/>
          <w:sz w:val="22"/>
          <w:szCs w:val="22"/>
          <w:lang w:val="en-US"/>
        </w:rPr>
        <w:t>Manager reviews request considering operational needs.</w:t>
      </w:r>
    </w:p>
    <w:p xmlns:wp14="http://schemas.microsoft.com/office/word/2010/wordml" w14:paraId="4B6EA02A" wp14:textId="77777777">
      <w:pPr>
        <w:pStyle w:val="ListParagraph"/>
        <w:numPr>
          <w:ilvl w:val="0"/>
          <w:numId w:val="3"/>
        </w:numPr>
      </w:pPr>
      <w:r>
        <w:rPr>
          <w:rFonts w:ascii="Arial" w:hAnsi="Arial" w:eastAsia="Arial" w:cs="Arial"/>
          <w:color w:val="3A4A5A"/>
          <w:sz w:val="22"/>
          <w:szCs w:val="22"/>
        </w:rPr>
        <w:t xml:space="preserve">Manager approves or declines request (with explanation if declined).</w:t>
      </w:r>
    </w:p>
    <w:p xmlns:wp14="http://schemas.microsoft.com/office/word/2010/wordml" w14:paraId="45299215" wp14:textId="77777777">
      <w:pPr>
        <w:pStyle w:val="ListParagraph"/>
        <w:numPr>
          <w:ilvl w:val="0"/>
          <w:numId w:val="3"/>
        </w:numPr>
      </w:pPr>
      <w:r>
        <w:rPr>
          <w:rFonts w:ascii="Arial" w:hAnsi="Arial" w:eastAsia="Arial" w:cs="Arial"/>
          <w:color w:val="3A4A5A"/>
          <w:sz w:val="22"/>
          <w:szCs w:val="22"/>
        </w:rPr>
        <w:t xml:space="preserve">Approved leave is confirmed with the employee.</w:t>
      </w:r>
    </w:p>
    <w:p xmlns:wp14="http://schemas.microsoft.com/office/word/2010/wordml" w14:paraId="621B6BFC" wp14:textId="77777777">
      <w:pPr>
        <w:pStyle w:val="Heading3"/>
      </w:pPr>
      <w:r>
        <w:t xml:space="preserve">13.2 Communication</w:t>
      </w:r>
    </w:p>
    <w:p xmlns:wp14="http://schemas.microsoft.com/office/word/2010/wordml" w14:paraId="388D964A" wp14:textId="77777777">
      <w:pPr>
        <w:pStyle w:val="ListParagraph"/>
        <w:numPr>
          <w:ilvl w:val="0"/>
          <w:numId w:val="2"/>
        </w:numPr>
      </w:pPr>
      <w:r>
        <w:rPr>
          <w:rFonts w:ascii="Arial" w:hAnsi="Arial" w:eastAsia="Arial" w:cs="Arial"/>
          <w:color w:val="3A4A5A"/>
          <w:sz w:val="22"/>
          <w:szCs w:val="22"/>
        </w:rPr>
        <w:t xml:space="preserve">Employees must ensure adequate coverage during absence.</w:t>
      </w:r>
    </w:p>
    <w:p xmlns:wp14="http://schemas.microsoft.com/office/word/2010/wordml" w14:paraId="796B4AFC" wp14:textId="77777777">
      <w:pPr>
        <w:pStyle w:val="ListParagraph"/>
        <w:numPr>
          <w:ilvl w:val="0"/>
          <w:numId w:val="2"/>
        </w:numPr>
      </w:pPr>
      <w:r>
        <w:rPr>
          <w:rFonts w:ascii="Arial" w:hAnsi="Arial" w:eastAsia="Arial" w:cs="Arial"/>
          <w:color w:val="3A4A5A"/>
          <w:sz w:val="22"/>
          <w:szCs w:val="22"/>
        </w:rPr>
        <w:t xml:space="preserve">Work must be handed over or covered by colleagues.</w:t>
      </w:r>
    </w:p>
    <w:p xmlns:wp14="http://schemas.microsoft.com/office/word/2010/wordml" w14:paraId="4E7D1137" wp14:textId="77777777">
      <w:pPr>
        <w:pStyle w:val="ListParagraph"/>
        <w:numPr>
          <w:ilvl w:val="0"/>
          <w:numId w:val="2"/>
        </w:numPr>
        <w:rPr/>
      </w:pPr>
      <w:r w:rsidRPr="6509F003" w:rsidR="6509F003">
        <w:rPr>
          <w:rFonts w:ascii="Arial" w:hAnsi="Arial" w:eastAsia="Arial" w:cs="Arial"/>
          <w:color w:val="3A4A5A"/>
          <w:sz w:val="22"/>
          <w:szCs w:val="22"/>
          <w:lang w:val="en-US"/>
        </w:rPr>
        <w:t>Managers maintain staffing schedules to minimise business disruption.</w:t>
      </w:r>
    </w:p>
    <w:p xmlns:wp14="http://schemas.microsoft.com/office/word/2010/wordml" w14:paraId="1D253BAC" wp14:textId="77777777">
      <w:pPr>
        <w:pStyle w:val="Heading3"/>
      </w:pPr>
      <w:r>
        <w:t xml:space="preserve">13.3 Return to Work</w:t>
      </w:r>
    </w:p>
    <w:p xmlns:wp14="http://schemas.microsoft.com/office/word/2010/wordml" w14:paraId="21449021" wp14:textId="77777777">
      <w:pPr>
        <w:pStyle w:val="ListParagraph"/>
        <w:numPr>
          <w:ilvl w:val="0"/>
          <w:numId w:val="2"/>
        </w:numPr>
      </w:pPr>
      <w:r>
        <w:rPr>
          <w:rFonts w:ascii="Arial" w:hAnsi="Arial" w:eastAsia="Arial" w:cs="Arial"/>
          <w:color w:val="3A4A5A"/>
          <w:sz w:val="22"/>
          <w:szCs w:val="22"/>
        </w:rPr>
        <w:t xml:space="preserve">Employees are expected to return to work on the scheduled date.</w:t>
      </w:r>
    </w:p>
    <w:p xmlns:wp14="http://schemas.microsoft.com/office/word/2010/wordml" w14:paraId="72D51266" wp14:textId="77777777">
      <w:pPr>
        <w:pStyle w:val="ListParagraph"/>
        <w:numPr>
          <w:ilvl w:val="0"/>
          <w:numId w:val="2"/>
        </w:numPr>
        <w:rPr/>
      </w:pPr>
      <w:r w:rsidRPr="6509F003" w:rsidR="6509F003">
        <w:rPr>
          <w:rFonts w:ascii="Arial" w:hAnsi="Arial" w:eastAsia="Arial" w:cs="Arial"/>
          <w:color w:val="3A4A5A"/>
          <w:sz w:val="22"/>
          <w:szCs w:val="22"/>
          <w:lang w:val="en-US"/>
        </w:rPr>
        <w:t>Any extension of leave must be requested in advance where possible.</w:t>
      </w:r>
    </w:p>
    <w:p xmlns:wp14="http://schemas.microsoft.com/office/word/2010/wordml" w14:paraId="21BF0DE1" wp14:textId="77777777">
      <w:pPr>
        <w:pStyle w:val="ListParagraph"/>
        <w:numPr>
          <w:ilvl w:val="0"/>
          <w:numId w:val="2"/>
        </w:numPr>
      </w:pPr>
      <w:r>
        <w:rPr>
          <w:rFonts w:ascii="Arial" w:hAnsi="Arial" w:eastAsia="Arial" w:cs="Arial"/>
          <w:color w:val="3A4A5A"/>
          <w:sz w:val="22"/>
          <w:szCs w:val="22"/>
        </w:rPr>
        <w:t xml:space="preserve">Unexplained absence may be treated as misconduct.</w:t>
      </w:r>
    </w:p>
    <w:p xmlns:wp14="http://schemas.microsoft.com/office/word/2010/wordml" w14:paraId="28866BC7" wp14:textId="77777777">
      <w:pPr>
        <w:pStyle w:val="Heading2"/>
      </w:pPr>
      <w:r>
        <w:t xml:space="preserve">14. Leave During Public Holidays</w:t>
      </w:r>
    </w:p>
    <w:p xmlns:wp14="http://schemas.microsoft.com/office/word/2010/wordml" w14:paraId="705BFCBB" wp14:textId="77777777">
      <w:pPr>
        <w:spacing w:before="60" w:after="60"/>
      </w:pPr>
      <w:r w:rsidRPr="6509F003" w:rsidR="6509F003">
        <w:rPr>
          <w:rFonts w:ascii="Arial" w:hAnsi="Arial" w:eastAsia="Arial" w:cs="Arial"/>
          <w:b w:val="0"/>
          <w:bCs w:val="0"/>
          <w:color w:val="3A4A5A"/>
          <w:sz w:val="22"/>
          <w:szCs w:val="22"/>
          <w:lang w:val="en-US"/>
        </w:rPr>
        <w:t>Public holidays are non-working days. If leave falls on a public holiday, the public holiday remains a paid non-working day, and the leave is not deducted from the employee's leave balance.</w:t>
      </w:r>
    </w:p>
    <w:p xmlns:wp14="http://schemas.microsoft.com/office/word/2010/wordml" w14:paraId="69E12678" wp14:textId="77777777">
      <w:pPr>
        <w:pStyle w:val="Heading2"/>
      </w:pPr>
      <w:r>
        <w:t xml:space="preserve">15. Leave During Notice Period</w:t>
      </w:r>
    </w:p>
    <w:p xmlns:wp14="http://schemas.microsoft.com/office/word/2010/wordml" w14:paraId="6D2075E2" wp14:textId="77777777">
      <w:pPr>
        <w:spacing w:before="60" w:after="60"/>
      </w:pPr>
      <w:r w:rsidRPr="6509F003" w:rsidR="6509F003">
        <w:rPr>
          <w:rFonts w:ascii="Arial" w:hAnsi="Arial" w:eastAsia="Arial" w:cs="Arial"/>
          <w:b w:val="0"/>
          <w:bCs w:val="0"/>
          <w:color w:val="3A4A5A"/>
          <w:sz w:val="22"/>
          <w:szCs w:val="22"/>
          <w:lang w:val="en-US"/>
        </w:rPr>
        <w:t>Employees may request leave during their notice period. Leave accrued must be taken from the employee's leave balance. Outstanding leave is payable upon final payment.</w:t>
      </w:r>
    </w:p>
    <w:p xmlns:wp14="http://schemas.microsoft.com/office/word/2010/wordml" w14:paraId="01E1BA17" wp14:textId="77777777">
      <w:pPr>
        <w:pStyle w:val="Heading2"/>
      </w:pPr>
      <w:r>
        <w:t xml:space="preserve">16. Termination of Employment</w:t>
      </w:r>
    </w:p>
    <w:p xmlns:wp14="http://schemas.microsoft.com/office/word/2010/wordml" w14:paraId="702D31DB" wp14:textId="77777777">
      <w:pPr>
        <w:pStyle w:val="Heading3"/>
      </w:pPr>
      <w:r>
        <w:t xml:space="preserve">16.1 Leave Payment on Termination</w:t>
      </w:r>
    </w:p>
    <w:p xmlns:wp14="http://schemas.microsoft.com/office/word/2010/wordml" w14:paraId="3405E91F" wp14:textId="77777777">
      <w:pPr>
        <w:spacing w:before="60" w:after="60"/>
      </w:pPr>
      <w:r>
        <w:rPr>
          <w:rFonts w:ascii="Arial" w:hAnsi="Arial" w:eastAsia="Arial" w:cs="Arial"/>
          <w:b w:val="false"/>
          <w:bCs w:val="false"/>
          <w:color w:val="3A4A5A"/>
          <w:sz w:val="22"/>
          <w:szCs w:val="22"/>
        </w:rPr>
        <w:t xml:space="preserve">Upon termination of employment, the employee receives payment for:</w:t>
      </w:r>
    </w:p>
    <w:p xmlns:wp14="http://schemas.microsoft.com/office/word/2010/wordml" w14:paraId="0E42E629" wp14:textId="77777777">
      <w:pPr>
        <w:pStyle w:val="ListParagraph"/>
        <w:numPr>
          <w:ilvl w:val="0"/>
          <w:numId w:val="2"/>
        </w:numPr>
        <w:rPr/>
      </w:pPr>
      <w:r w:rsidRPr="6509F003" w:rsidR="6509F003">
        <w:rPr>
          <w:rFonts w:ascii="Arial" w:hAnsi="Arial" w:eastAsia="Arial" w:cs="Arial"/>
          <w:color w:val="3A4A5A"/>
          <w:sz w:val="22"/>
          <w:szCs w:val="22"/>
          <w:lang w:val="en-US"/>
        </w:rPr>
        <w:t>All accrued annual leave.</w:t>
      </w:r>
    </w:p>
    <w:p xmlns:wp14="http://schemas.microsoft.com/office/word/2010/wordml" w14:paraId="2497C0CF" wp14:textId="77777777">
      <w:pPr>
        <w:pStyle w:val="ListParagraph"/>
        <w:numPr>
          <w:ilvl w:val="0"/>
          <w:numId w:val="2"/>
        </w:numPr>
        <w:rPr/>
      </w:pPr>
      <w:r w:rsidRPr="6509F003" w:rsidR="6509F003">
        <w:rPr>
          <w:rFonts w:ascii="Arial" w:hAnsi="Arial" w:eastAsia="Arial" w:cs="Arial"/>
          <w:color w:val="3A4A5A"/>
          <w:sz w:val="22"/>
          <w:szCs w:val="22"/>
          <w:lang w:val="en-US"/>
        </w:rPr>
        <w:t>Accrued sick leave (only if contractually agreed, otherwise forfeited).</w:t>
      </w:r>
    </w:p>
    <w:p xmlns:wp14="http://schemas.microsoft.com/office/word/2010/wordml" w14:paraId="40139816" wp14:textId="77777777">
      <w:pPr>
        <w:pStyle w:val="ListParagraph"/>
        <w:numPr>
          <w:ilvl w:val="0"/>
          <w:numId w:val="2"/>
        </w:numPr>
      </w:pPr>
      <w:r>
        <w:rPr>
          <w:rFonts w:ascii="Arial" w:hAnsi="Arial" w:eastAsia="Arial" w:cs="Arial"/>
          <w:color w:val="3A4A5A"/>
          <w:sz w:val="22"/>
          <w:szCs w:val="22"/>
        </w:rPr>
        <w:t xml:space="preserve">Any other leave entitlements as due.</w:t>
      </w:r>
    </w:p>
    <w:p xmlns:wp14="http://schemas.microsoft.com/office/word/2010/wordml" w14:paraId="3523EA9C" wp14:textId="77777777">
      <w:pPr>
        <w:spacing w:before="60" w:after="60"/>
      </w:pPr>
      <w:r>
        <w:rPr>
          <w:rFonts w:ascii="Arial" w:hAnsi="Arial" w:eastAsia="Arial" w:cs="Arial"/>
          <w:b w:val="false"/>
          <w:bCs w:val="false"/>
          <w:color w:val="3A4A5A"/>
          <w:sz w:val="22"/>
          <w:szCs w:val="22"/>
        </w:rPr>
        <w:t xml:space="preserve">Payment is included in the final settlement and is paid on or before the last day of employment.</w:t>
      </w:r>
    </w:p>
    <w:p xmlns:wp14="http://schemas.microsoft.com/office/word/2010/wordml" w14:paraId="1578BF24" wp14:textId="77777777">
      <w:pPr>
        <w:pStyle w:val="Heading3"/>
      </w:pPr>
      <w:r>
        <w:t xml:space="preserve">16.2 Outstanding Leave Deductions</w:t>
      </w:r>
    </w:p>
    <w:p xmlns:wp14="http://schemas.microsoft.com/office/word/2010/wordml" w14:paraId="49E82592" wp14:textId="77777777">
      <w:pPr>
        <w:spacing w:before="60" w:after="60"/>
      </w:pPr>
      <w:r>
        <w:rPr>
          <w:rFonts w:ascii="Arial" w:hAnsi="Arial" w:eastAsia="Arial" w:cs="Arial"/>
          <w:b w:val="false"/>
          <w:bCs w:val="false"/>
          <w:color w:val="3A4A5A"/>
          <w:sz w:val="22"/>
          <w:szCs w:val="22"/>
        </w:rPr>
        <w:t xml:space="preserve">Any leave taken but not yet earned at the time of termination may be deducted from the final payment.</w:t>
      </w:r>
    </w:p>
    <w:p xmlns:wp14="http://schemas.microsoft.com/office/word/2010/wordml" w14:paraId="16E09479" wp14:textId="77777777">
      <w:pPr>
        <w:pStyle w:val="Heading2"/>
      </w:pPr>
      <w:r>
        <w:t xml:space="preserve">17. Dispute Resolution</w:t>
      </w:r>
    </w:p>
    <w:p xmlns:wp14="http://schemas.microsoft.com/office/word/2010/wordml" w14:paraId="304B0853" wp14:textId="77777777">
      <w:pPr>
        <w:spacing w:before="60" w:after="60"/>
      </w:pPr>
      <w:r w:rsidRPr="6509F003" w:rsidR="6509F003">
        <w:rPr>
          <w:rFonts w:ascii="Arial" w:hAnsi="Arial" w:eastAsia="Arial" w:cs="Arial"/>
          <w:b w:val="0"/>
          <w:bCs w:val="0"/>
          <w:color w:val="3A4A5A"/>
          <w:sz w:val="22"/>
          <w:szCs w:val="22"/>
          <w:lang w:val="en-US"/>
        </w:rPr>
        <w:t>Disputes regarding leave entitlements or application of this policy may be raised with HR and are subject to the company's grievance procedure.</w:t>
      </w:r>
    </w:p>
    <w:p xmlns:wp14="http://schemas.microsoft.com/office/word/2010/wordml" w14:paraId="60F359D0" wp14:textId="77777777">
      <w:pPr>
        <w:pStyle w:val="Heading2"/>
      </w:pPr>
      <w:r>
        <w:t xml:space="preserve">18. Policy Review and Updates</w:t>
      </w:r>
    </w:p>
    <w:p xmlns:wp14="http://schemas.microsoft.com/office/word/2010/wordml" w14:paraId="4BD63917" wp14:textId="77777777">
      <w:pPr>
        <w:spacing w:before="60" w:after="60"/>
      </w:pPr>
      <w:r>
        <w:rPr>
          <w:rFonts w:ascii="Arial" w:hAnsi="Arial" w:eastAsia="Arial" w:cs="Arial"/>
          <w:b w:val="false"/>
          <w:bCs w:val="false"/>
          <w:color w:val="3A4A5A"/>
          <w:sz w:val="22"/>
          <w:szCs w:val="22"/>
        </w:rPr>
        <w:t xml:space="preserve">This policy is reviewed annually to ensure compliance with current legislation and business needs. Amendments will be communicated to all employees.</w:t>
      </w:r>
    </w:p>
    <w:p xmlns:wp14="http://schemas.microsoft.com/office/word/2010/wordml" w14:paraId="6A05A809" wp14:textId="77777777">
      <w:pPr>
        <w:spacing w:before="300" w:after="0"/>
      </w:pPr>
    </w:p>
    <w:p xmlns:wp14="http://schemas.microsoft.com/office/word/2010/wordml" w14:paraId="57178F39" wp14:textId="77777777">
      <w:pPr>
        <w:pStyle w:val="Heading2"/>
      </w:pPr>
      <w:r>
        <w:t xml:space="preserve">Sign-Off</w:t>
      </w:r>
    </w:p>
    <w:p xmlns:wp14="http://schemas.microsoft.com/office/word/2010/wordml" w14:paraId="04DCEABD" wp14:textId="77777777">
      <w:pPr>
        <w:spacing w:before="60" w:after="60"/>
      </w:pPr>
      <w:r>
        <w:rPr>
          <w:rFonts w:ascii="Arial" w:hAnsi="Arial" w:eastAsia="Arial" w:cs="Arial"/>
          <w:b w:val="false"/>
          <w:bCs w:val="false"/>
          <w:color w:val="3A4A5A"/>
          <w:sz w:val="22"/>
          <w:szCs w:val="22"/>
        </w:rPr>
        <w:t xml:space="preserve">This policy has been reviewed and approved by the undersigned.</w:t>
      </w:r>
    </w:p>
    <w:p xmlns:wp14="http://schemas.microsoft.com/office/word/2010/wordml" w14:paraId="5A39BBE3" wp14:textId="77777777">
      <w:pPr>
        <w:spacing w:before="120" w:after="0"/>
      </w:pP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xmlns:wp14="http://schemas.microsoft.com/office/word/2010/wordml" w14:paraId="6978D0DB" wp14:textId="77777777">
        <w:tc>
          <w:tcPr>
            <w:tcW w:w="2616" w:type="dxa"/>
            <w:tcBorders>
              <w:top w:val="single" w:color="DDE1EA" w:sz="4"/>
              <w:left w:val="single" w:color="DDE1EA" w:sz="4"/>
              <w:bottom w:val="single" w:color="DDE1EA" w:sz="4"/>
              <w:right w:val="single" w:color="DDE1EA" w:sz="4"/>
            </w:tcBorders>
            <w:shd w:val="clear" w:fill="1B6FFF"/>
            <w:tcMar>
              <w:top w:w="80" w:type="dxa"/>
              <w:left w:w="120" w:type="dxa"/>
              <w:bottom w:w="80" w:type="dxa"/>
              <w:right w:w="120" w:type="dxa"/>
            </w:tcMar>
          </w:tcPr>
          <w:p w14:paraId="0D909AED" wp14:textId="77777777">
            <w:r>
              <w:rPr>
                <w:rFonts w:ascii="Arial" w:hAnsi="Arial" w:eastAsia="Arial" w:cs="Arial"/>
                <w:b/>
                <w:bCs/>
                <w:color w:val="FFFFFF"/>
                <w:sz w:val="18"/>
                <w:szCs w:val="18"/>
              </w:rPr>
              <w:t xml:space="preserve">Name</w:t>
            </w:r>
          </w:p>
        </w:tc>
        <w:tc>
          <w:tcPr>
            <w:tcW w:w="2617" w:type="dxa"/>
            <w:tcBorders>
              <w:top w:val="single" w:color="DDE1EA" w:sz="4"/>
              <w:left w:val="single" w:color="DDE1EA" w:sz="4"/>
              <w:bottom w:val="single" w:color="DDE1EA" w:sz="4"/>
              <w:right w:val="single" w:color="DDE1EA" w:sz="4"/>
            </w:tcBorders>
            <w:shd w:val="clear" w:fill="1B6FFF"/>
            <w:tcMar>
              <w:top w:w="80" w:type="dxa"/>
              <w:left w:w="120" w:type="dxa"/>
              <w:bottom w:w="80" w:type="dxa"/>
              <w:right w:w="120" w:type="dxa"/>
            </w:tcMar>
          </w:tcPr>
          <w:p w14:paraId="7810568A" wp14:textId="77777777">
            <w:r>
              <w:rPr>
                <w:rFonts w:ascii="Arial" w:hAnsi="Arial" w:eastAsia="Arial" w:cs="Arial"/>
                <w:b/>
                <w:bCs/>
                <w:color w:val="FFFFFF"/>
                <w:sz w:val="18"/>
                <w:szCs w:val="18"/>
              </w:rPr>
              <w:t xml:space="preserve">Role</w:t>
            </w:r>
          </w:p>
        </w:tc>
        <w:tc>
          <w:tcPr>
            <w:tcW w:w="3116" w:type="dxa"/>
            <w:tcBorders>
              <w:top w:val="single" w:color="DDE1EA" w:sz="4"/>
              <w:left w:val="single" w:color="DDE1EA" w:sz="4"/>
              <w:bottom w:val="single" w:color="DDE1EA" w:sz="4"/>
              <w:right w:val="single" w:color="DDE1EA" w:sz="4"/>
            </w:tcBorders>
            <w:shd w:val="clear" w:fill="1B6FFF"/>
            <w:tcMar>
              <w:top w:w="80" w:type="dxa"/>
              <w:left w:w="120" w:type="dxa"/>
              <w:bottom w:w="80" w:type="dxa"/>
              <w:right w:w="120" w:type="dxa"/>
            </w:tcMar>
          </w:tcPr>
          <w:p w14:paraId="4CCB031D" wp14:textId="77777777">
            <w:r>
              <w:rPr>
                <w:rFonts w:ascii="Arial" w:hAnsi="Arial" w:eastAsia="Arial" w:cs="Arial"/>
                <w:b/>
                <w:bCs/>
                <w:color w:val="FFFFFF"/>
                <w:sz w:val="18"/>
                <w:szCs w:val="18"/>
              </w:rPr>
              <w:t xml:space="preserve">Signature</w:t>
            </w:r>
          </w:p>
        </w:tc>
        <w:tc>
          <w:tcPr>
            <w:tcW w:w="2117" w:type="dxa"/>
            <w:tcBorders>
              <w:top w:val="single" w:color="DDE1EA" w:sz="4"/>
              <w:left w:val="single" w:color="DDE1EA" w:sz="4"/>
              <w:bottom w:val="single" w:color="DDE1EA" w:sz="4"/>
              <w:right w:val="single" w:color="DDE1EA" w:sz="4"/>
            </w:tcBorders>
            <w:shd w:val="clear" w:fill="1B6FFF"/>
            <w:tcMar>
              <w:top w:w="80" w:type="dxa"/>
              <w:left w:w="120" w:type="dxa"/>
              <w:bottom w:w="80" w:type="dxa"/>
              <w:right w:w="120" w:type="dxa"/>
            </w:tcMar>
          </w:tcPr>
          <w:p w14:paraId="491072FA" wp14:textId="77777777">
            <w:r>
              <w:rPr>
                <w:rFonts w:ascii="Arial" w:hAnsi="Arial" w:eastAsia="Arial" w:cs="Arial"/>
                <w:b/>
                <w:bCs/>
                <w:color w:val="FFFFFF"/>
                <w:sz w:val="18"/>
                <w:szCs w:val="18"/>
              </w:rPr>
              <w:t xml:space="preserve">Date</w:t>
            </w:r>
          </w:p>
        </w:tc>
      </w:tr>
      <w:tr xmlns:wp14="http://schemas.microsoft.com/office/word/2010/wordml" w14:paraId="39B6B1D1" wp14:textId="77777777">
        <w:tc>
          <w:tcPr>
            <w:tcW w:w="2616"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29D6B04F" wp14:textId="77777777">
            <w:r>
              <w:rPr>
                <w:rFonts w:ascii="Arial" w:hAnsi="Arial" w:eastAsia="Arial" w:cs="Arial"/>
                <w:color w:val="3A4A5A"/>
                <w:sz w:val="18"/>
                <w:szCs w:val="18"/>
              </w:rPr>
              <w:t xml:space="preserve"> </w:t>
            </w:r>
          </w:p>
        </w:tc>
        <w:tc>
          <w:tcPr>
            <w:tcW w:w="2617"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0A6959E7" wp14:textId="77777777">
            <w:r>
              <w:rPr>
                <w:rFonts w:ascii="Arial" w:hAnsi="Arial" w:eastAsia="Arial" w:cs="Arial"/>
                <w:color w:val="3A4A5A"/>
                <w:sz w:val="18"/>
                <w:szCs w:val="18"/>
              </w:rPr>
              <w:t xml:space="preserve"> </w:t>
            </w:r>
          </w:p>
        </w:tc>
        <w:tc>
          <w:tcPr>
            <w:tcW w:w="3116"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100C5B58" wp14:textId="77777777">
            <w:r>
              <w:rPr>
                <w:rFonts w:ascii="Arial" w:hAnsi="Arial" w:eastAsia="Arial" w:cs="Arial"/>
                <w:color w:val="3A4A5A"/>
                <w:sz w:val="18"/>
                <w:szCs w:val="18"/>
              </w:rPr>
              <w:t xml:space="preserve"> </w:t>
            </w:r>
          </w:p>
        </w:tc>
        <w:tc>
          <w:tcPr>
            <w:tcW w:w="2117"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12F40E89" wp14:textId="77777777">
            <w:r>
              <w:rPr>
                <w:rFonts w:ascii="Arial" w:hAnsi="Arial" w:eastAsia="Arial" w:cs="Arial"/>
                <w:color w:val="3A4A5A"/>
                <w:sz w:val="18"/>
                <w:szCs w:val="18"/>
              </w:rPr>
              <w:t xml:space="preserve"> </w:t>
            </w:r>
          </w:p>
        </w:tc>
      </w:tr>
      <w:tr xmlns:wp14="http://schemas.microsoft.com/office/word/2010/wordml" w14:paraId="2062D821" wp14:textId="77777777">
        <w:tc>
          <w:tcPr>
            <w:tcW w:w="2616" w:type="dxa"/>
            <w:tcBorders>
              <w:top w:val="single" w:color="DDE1EA" w:sz="4"/>
              <w:left w:val="single" w:color="DDE1EA" w:sz="4"/>
              <w:bottom w:val="single" w:color="DDE1EA" w:sz="4"/>
              <w:right w:val="single" w:color="DDE1EA" w:sz="4"/>
            </w:tcBorders>
            <w:shd w:val="clear" w:fill="F4F6FA"/>
            <w:tcMar>
              <w:top w:w="80" w:type="dxa"/>
              <w:left w:w="120" w:type="dxa"/>
              <w:bottom w:w="80" w:type="dxa"/>
              <w:right w:w="120" w:type="dxa"/>
            </w:tcMar>
          </w:tcPr>
          <w:p w14:paraId="608DEACE" wp14:textId="77777777">
            <w:r>
              <w:rPr>
                <w:rFonts w:ascii="Arial" w:hAnsi="Arial" w:eastAsia="Arial" w:cs="Arial"/>
                <w:color w:val="3A4A5A"/>
                <w:sz w:val="18"/>
                <w:szCs w:val="18"/>
              </w:rPr>
              <w:t xml:space="preserve"> </w:t>
            </w:r>
          </w:p>
        </w:tc>
        <w:tc>
          <w:tcPr>
            <w:tcW w:w="2617" w:type="dxa"/>
            <w:tcBorders>
              <w:top w:val="single" w:color="DDE1EA" w:sz="4"/>
              <w:left w:val="single" w:color="DDE1EA" w:sz="4"/>
              <w:bottom w:val="single" w:color="DDE1EA" w:sz="4"/>
              <w:right w:val="single" w:color="DDE1EA" w:sz="4"/>
            </w:tcBorders>
            <w:shd w:val="clear" w:fill="F4F6FA"/>
            <w:tcMar>
              <w:top w:w="80" w:type="dxa"/>
              <w:left w:w="120" w:type="dxa"/>
              <w:bottom w:w="80" w:type="dxa"/>
              <w:right w:w="120" w:type="dxa"/>
            </w:tcMar>
          </w:tcPr>
          <w:p w14:paraId="2BAC6FC9" wp14:textId="77777777">
            <w:r>
              <w:rPr>
                <w:rFonts w:ascii="Arial" w:hAnsi="Arial" w:eastAsia="Arial" w:cs="Arial"/>
                <w:color w:val="3A4A5A"/>
                <w:sz w:val="18"/>
                <w:szCs w:val="18"/>
              </w:rPr>
              <w:t xml:space="preserve"> </w:t>
            </w:r>
          </w:p>
        </w:tc>
        <w:tc>
          <w:tcPr>
            <w:tcW w:w="3116" w:type="dxa"/>
            <w:tcBorders>
              <w:top w:val="single" w:color="DDE1EA" w:sz="4"/>
              <w:left w:val="single" w:color="DDE1EA" w:sz="4"/>
              <w:bottom w:val="single" w:color="DDE1EA" w:sz="4"/>
              <w:right w:val="single" w:color="DDE1EA" w:sz="4"/>
            </w:tcBorders>
            <w:shd w:val="clear" w:fill="F4F6FA"/>
            <w:tcMar>
              <w:top w:w="80" w:type="dxa"/>
              <w:left w:w="120" w:type="dxa"/>
              <w:bottom w:w="80" w:type="dxa"/>
              <w:right w:w="120" w:type="dxa"/>
            </w:tcMar>
          </w:tcPr>
          <w:p w14:paraId="156A6281" wp14:textId="77777777">
            <w:r>
              <w:rPr>
                <w:rFonts w:ascii="Arial" w:hAnsi="Arial" w:eastAsia="Arial" w:cs="Arial"/>
                <w:color w:val="3A4A5A"/>
                <w:sz w:val="18"/>
                <w:szCs w:val="18"/>
              </w:rPr>
              <w:t xml:space="preserve"> </w:t>
            </w:r>
          </w:p>
        </w:tc>
        <w:tc>
          <w:tcPr>
            <w:tcW w:w="2117" w:type="dxa"/>
            <w:tcBorders>
              <w:top w:val="single" w:color="DDE1EA" w:sz="4"/>
              <w:left w:val="single" w:color="DDE1EA" w:sz="4"/>
              <w:bottom w:val="single" w:color="DDE1EA" w:sz="4"/>
              <w:right w:val="single" w:color="DDE1EA" w:sz="4"/>
            </w:tcBorders>
            <w:shd w:val="clear" w:fill="F4F6FA"/>
            <w:tcMar>
              <w:top w:w="80" w:type="dxa"/>
              <w:left w:w="120" w:type="dxa"/>
              <w:bottom w:w="80" w:type="dxa"/>
              <w:right w:w="120" w:type="dxa"/>
            </w:tcMar>
          </w:tcPr>
          <w:p w14:paraId="20876B09" wp14:textId="77777777">
            <w:r>
              <w:rPr>
                <w:rFonts w:ascii="Arial" w:hAnsi="Arial" w:eastAsia="Arial" w:cs="Arial"/>
                <w:color w:val="3A4A5A"/>
                <w:sz w:val="18"/>
                <w:szCs w:val="18"/>
              </w:rPr>
              <w:t xml:space="preserve"> </w:t>
            </w:r>
          </w:p>
        </w:tc>
      </w:tr>
      <w:tr xmlns:wp14="http://schemas.microsoft.com/office/word/2010/wordml" w14:paraId="3477E886" wp14:textId="77777777">
        <w:tc>
          <w:tcPr>
            <w:tcW w:w="2616"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10146664" wp14:textId="77777777">
            <w:r>
              <w:rPr>
                <w:rFonts w:ascii="Arial" w:hAnsi="Arial" w:eastAsia="Arial" w:cs="Arial"/>
                <w:color w:val="3A4A5A"/>
                <w:sz w:val="18"/>
                <w:szCs w:val="18"/>
              </w:rPr>
              <w:t xml:space="preserve"> </w:t>
            </w:r>
          </w:p>
        </w:tc>
        <w:tc>
          <w:tcPr>
            <w:tcW w:w="2617"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5B68B9CD" wp14:textId="77777777">
            <w:r>
              <w:rPr>
                <w:rFonts w:ascii="Arial" w:hAnsi="Arial" w:eastAsia="Arial" w:cs="Arial"/>
                <w:color w:val="3A4A5A"/>
                <w:sz w:val="18"/>
                <w:szCs w:val="18"/>
              </w:rPr>
              <w:t xml:space="preserve"> </w:t>
            </w:r>
          </w:p>
        </w:tc>
        <w:tc>
          <w:tcPr>
            <w:tcW w:w="3116"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1B7172F4" wp14:textId="77777777">
            <w:r>
              <w:rPr>
                <w:rFonts w:ascii="Arial" w:hAnsi="Arial" w:eastAsia="Arial" w:cs="Arial"/>
                <w:color w:val="3A4A5A"/>
                <w:sz w:val="18"/>
                <w:szCs w:val="18"/>
              </w:rPr>
              <w:t xml:space="preserve"> </w:t>
            </w:r>
          </w:p>
        </w:tc>
        <w:tc>
          <w:tcPr>
            <w:tcW w:w="2117" w:type="dxa"/>
            <w:tcBorders>
              <w:top w:val="single" w:color="DDE1EA" w:sz="4"/>
              <w:left w:val="single" w:color="DDE1EA" w:sz="4"/>
              <w:bottom w:val="single" w:color="DDE1EA" w:sz="4"/>
              <w:right w:val="single" w:color="DDE1EA" w:sz="4"/>
            </w:tcBorders>
            <w:shd w:val="clear" w:fill="FFFFFF"/>
            <w:tcMar>
              <w:top w:w="80" w:type="dxa"/>
              <w:left w:w="120" w:type="dxa"/>
              <w:bottom w:w="80" w:type="dxa"/>
              <w:right w:w="120" w:type="dxa"/>
            </w:tcMar>
          </w:tcPr>
          <w:p w14:paraId="325CE300" wp14:textId="77777777">
            <w:r>
              <w:rPr>
                <w:rFonts w:ascii="Arial" w:hAnsi="Arial" w:eastAsia="Arial" w:cs="Arial"/>
                <w:color w:val="3A4A5A"/>
                <w:sz w:val="18"/>
                <w:szCs w:val="18"/>
              </w:rPr>
              <w:t xml:space="preserve"> </w:t>
            </w:r>
          </w:p>
        </w:tc>
      </w:tr>
    </w:tbl>
    <w:p xmlns:wp14="http://schemas.microsoft.com/office/word/2010/wordml" w14:paraId="41C8F396" wp14:textId="77777777">
      <w:pPr>
        <w:spacing w:before="200" w:after="0"/>
      </w:pPr>
    </w:p>
    <w:p xmlns:wp14="http://schemas.microsoft.com/office/word/2010/wordml" w14:paraId="527D3668" wp14:textId="77777777">
      <w:pPr>
        <w:pStyle w:val="Heading2"/>
      </w:pPr>
      <w:r>
        <w:t xml:space="preserve">Communication and Amendments</w:t>
      </w:r>
    </w:p>
    <w:p xmlns:wp14="http://schemas.microsoft.com/office/word/2010/wordml" w14:paraId="6A88A9D2" wp14:textId="77777777">
      <w:pPr>
        <w:pStyle w:val="ListParagraph"/>
        <w:numPr>
          <w:ilvl w:val="0"/>
          <w:numId w:val="2"/>
        </w:numPr>
      </w:pPr>
      <w:r>
        <w:rPr>
          <w:rFonts w:ascii="Arial" w:hAnsi="Arial" w:eastAsia="Arial" w:cs="Arial"/>
          <w:color w:val="3A4A5A"/>
          <w:sz w:val="22"/>
          <w:szCs w:val="22"/>
        </w:rPr>
        <w:t xml:space="preserve">Managers and team leaders must communicate this policy to all employees reporting to them.</w:t>
      </w:r>
    </w:p>
    <w:p xmlns:wp14="http://schemas.microsoft.com/office/word/2010/wordml" w14:paraId="7FEA182A" wp14:textId="77777777">
      <w:pPr>
        <w:pStyle w:val="ListParagraph"/>
        <w:numPr>
          <w:ilvl w:val="0"/>
          <w:numId w:val="2"/>
        </w:numPr>
      </w:pPr>
      <w:r>
        <w:rPr>
          <w:rFonts w:ascii="Arial" w:hAnsi="Arial" w:eastAsia="Arial" w:cs="Arial"/>
          <w:color w:val="3A4A5A"/>
          <w:sz w:val="22"/>
          <w:szCs w:val="22"/>
        </w:rPr>
        <w:t xml:space="preserve">This policy may be amended from time to time without prior consultation or notice, subject to applicable legislation.</w:t>
      </w:r>
    </w:p>
    <w:p xmlns:wp14="http://schemas.microsoft.com/office/word/2010/wordml" w14:paraId="5B8F0EAA" wp14:textId="77777777">
      <w:pPr>
        <w:pStyle w:val="ListParagraph"/>
        <w:numPr>
          <w:ilvl w:val="0"/>
          <w:numId w:val="2"/>
        </w:numPr>
      </w:pPr>
      <w:r>
        <w:rPr>
          <w:rFonts w:ascii="Arial" w:hAnsi="Arial" w:eastAsia="Arial" w:cs="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w="10466" w:type="dxa"/>
      <w:tblBorders>
        <w:top w:val="none"/>
        <w:left w:val="none"/>
        <w:bottom w:val="none"/>
        <w:right w:val="none"/>
        <w:insideH w:val="single" w:color="auto" w:sz="4"/>
        <w:insideV w:val="single" w:color="auto" w:sz="4"/>
      </w:tblBorders>
    </w:tblPr>
    <w:tblGrid>
      <w:gridCol w:w="6800"/>
      <w:gridCol w:w="3666"/>
    </w:tblGrid>
    <w:tr xmlns:wp14="http://schemas.microsoft.com/office/word/2010/wordml" w:rsidTr="6509F003" w14:paraId="30F06ED1" wp14:textId="77777777">
      <w:tc>
        <w:tcPr>
          <w:tcW w:w="6800" w:type="dxa"/>
          <w:tcBorders>
            <w:top w:val="single" w:color="DDE1EA" w:sz="4"/>
            <w:left w:val="none"/>
            <w:bottom w:val="none"/>
            <w:right w:val="none"/>
          </w:tcBorders>
          <w:tcMar>
            <w:top w:w="80" w:type="dxa"/>
            <w:left w:w="0" w:type="dxa"/>
            <w:bottom w:w="0" w:type="dxa"/>
            <w:right w:w="120" w:type="dxa"/>
          </w:tcMar>
        </w:tcPr>
        <w:p w14:paraId="7FC301DC" wp14:textId="77777777">
          <w:pPr>
            <w:spacing w:before="80" w:after="0"/>
          </w:pPr>
          <w:r w:rsidRPr="6509F003" w:rsidR="6509F003">
            <w:rPr>
              <w:rFonts w:ascii="Arial" w:hAnsi="Arial" w:eastAsia="Arial" w:cs="Arial"/>
              <w:color w:val="8A98A8"/>
              <w:sz w:val="14"/>
              <w:szCs w:val="14"/>
              <w:lang w:val="en-US"/>
            </w:rPr>
            <w:t>256 Rondebult Rd, Parkdene, Boksburg, 1459, Gauteng  |  Tel: +27(0)11-913-3320</w:t>
          </w:r>
        </w:p>
        <w:p w14:paraId="0C6F6D73" wp14:textId="77777777">
          <w:pPr>
            <w:spacing w:before="20" w:after="0"/>
          </w:pPr>
          <w:r w:rsidRPr="6509F003" w:rsidR="6509F003">
            <w:rPr>
              <w:rFonts w:ascii="Arial" w:hAnsi="Arial" w:eastAsia="Arial" w:cs="Arial"/>
              <w:color w:val="8A98A8"/>
              <w:sz w:val="14"/>
              <w:szCs w:val="14"/>
              <w:lang w:val="en-US"/>
            </w:rPr>
            <w:t>Reg No: 1988/007393/07  |  VAT: 4210112126  |  Est. 1988</w:t>
          </w:r>
        </w:p>
        <w:p w14:paraId="3D86568F" wp14:textId="77777777">
          <w:pPr>
            <w:spacing w:before="20" w:after="0"/>
          </w:pPr>
          <w:r>
            <w:rPr>
              <w:rFonts w:ascii="Arial" w:hAnsi="Arial" w:eastAsia="Arial" w:cs="Arial"/>
              <w:color w:val="8A98A8"/>
              <w:sz w:val="14"/>
              <w:szCs w:val="14"/>
            </w:rPr>
            <w:t xml:space="preserve">Directors: R.A. de Kock (Managing), C. Haasbroek</w:t>
          </w:r>
        </w:p>
      </w:tc>
      <w:tc>
        <w:tcPr>
          <w:tcW w:w="3666" w:type="dxa"/>
          <w:tcBorders>
            <w:top w:val="single" w:color="DDE1EA" w:sz="4"/>
            <w:left w:val="none"/>
            <w:bottom w:val="none"/>
            <w:right w:val="none"/>
          </w:tcBorders>
          <w:tcMar>
            <w:top w:w="80" w:type="dxa"/>
            <w:left w:w="120" w:type="dxa"/>
            <w:bottom w:w="0" w:type="dxa"/>
            <w:right w:w="0" w:type="dxa"/>
          </w:tcMar>
          <w:vAlign w:val="center"/>
        </w:tcPr>
        <w:p w14:paraId="2EC607B1" wp14:textId="77777777">
          <w:pPr>
            <w:spacing w:before="0" w:after="0"/>
            <w:jc w:val="right"/>
          </w:pPr>
          <w:r>
            <w:rPr>
              <w:rFonts w:ascii="Arial" w:hAnsi="Arial" w:eastAsia="Arial" w:cs="Arial"/>
              <w:color w:val="1B6FFF"/>
              <w:sz w:val="14"/>
              <w:szCs w:val="14"/>
            </w:rPr>
            <w:t xml:space="preserve">jera.co.za</w:t>
          </w:r>
        </w:p>
      </w:tc>
    </w:tr>
  </w:tbl>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xmlns:a="http://schemas.openxmlformats.org/drawingml/2006/main" xmlns:pic="http://schemas.openxmlformats.org/drawingml/2006/picture">
  <w:p xmlns:wp14="http://schemas.microsoft.com/office/word/2010/wordml" w14:paraId="0E27B00A" wp14:textId="77777777">
    <w:pPr>
      <w:pBdr>
        <w:bottom w:val="single" w:color="1B6FFF" w:sz="16" w:space="4"/>
      </w:pBdr>
      <w:spacing w:after="0"/>
      <w:jc w:val="left"/>
    </w:pPr>
    <w:r>
      <w:drawing>
        <wp:inline xmlns:wp14="http://schemas.microsoft.com/office/word/2010/wordprocessingDrawing" distT="0" distB="0" distL="0" distR="0" wp14:anchorId="0AE05A90" wp14:editId="7777777">
          <wp:extent cx="1619250" cy="619125"/>
          <wp:effectExtent l="0" t="0" r="0" b="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269310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30a94b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nsid w:val="1e8ee06f"/>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DDDD427"/>
  <w15:docId w15:val="{DABAA763-4E66-4137-997D-5C929425A067}"/>
  <w:rsids>
    <w:rsidRoot w:val="6509F003"/>
    <w:rsid w:val="6509F00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60"/>
      <w:jc w:val="center"/>
      <w:outlineLvl w:val="0"/>
    </w:pPr>
    <w:rPr>
      <w:rFonts w:ascii="Arial" w:hAnsi="Arial" w:eastAsia="Arial" w:cs="Arial"/>
      <w:b/>
      <w:bCs/>
      <w:color w:val="1A2F50"/>
      <w:sz w:val="32"/>
      <w:szCs w:val="32"/>
    </w:rPr>
  </w:style>
  <w:style w:type="paragraph" w:styleId="Heading2">
    <w:name w:val="heading 20"/>
    <w:basedOn w:val="Normal"/>
    <w:next w:val="Normal"/>
    <w:qFormat/>
    <w:pPr>
      <w:pBdr>
        <w:bottom w:val="single" w:color="1B6FFF" w:sz="8" w:space="4"/>
      </w:pBdr>
      <w:spacing w:before="240" w:after="120"/>
      <w:outlineLvl w:val="1"/>
    </w:pPr>
    <w:rPr>
      <w:rFonts w:ascii="Arial" w:hAnsi="Arial" w:eastAsia="Arial" w:cs="Arial"/>
      <w:b/>
      <w:bCs/>
      <w:color w:val="1B6FFF"/>
      <w:sz w:val="24"/>
      <w:szCs w:val="24"/>
    </w:rPr>
  </w:style>
  <w:style w:type="paragraph" w:styleId="Heading3">
    <w:name w:val="heading 30"/>
    <w:basedOn w:val="Normal"/>
    <w:next w:val="Normal"/>
    <w:qFormat/>
    <w:pPr>
      <w:spacing w:before="160" w:after="80"/>
      <w:outlineLvl w:val="2"/>
    </w:pPr>
    <w:rPr>
      <w:rFonts w:ascii="Arial" w:hAnsi="Arial" w:eastAsia="Arial" w:cs="Arial"/>
      <w:b/>
      <w:bCs/>
      <w:color w:val="1A2F50"/>
      <w:sz w:val="22"/>
      <w:szCs w:val="22"/>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A54D59-293C-4B6A-93D1-5583AA46EABB}"/>
</file>

<file path=customXml/itemProps2.xml><?xml version="1.0" encoding="utf-8"?>
<ds:datastoreItem xmlns:ds="http://schemas.openxmlformats.org/officeDocument/2006/customXml" ds:itemID="{A9ADE206-BC30-463F-A9F3-F0EDA51C50E0}"/>
</file>

<file path=customXml/itemProps3.xml><?xml version="1.0" encoding="utf-8"?>
<ds:datastoreItem xmlns:ds="http://schemas.openxmlformats.org/officeDocument/2006/customXml" ds:itemID="{340E6AFD-C540-4A84-AD9E-19095970C4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Ben Oosthuizen [ JERA ]</lastModifiedBy>
  <revision>2</revision>
  <dcterms:created xsi:type="dcterms:W3CDTF">2026-04-13T13:54:41.0000000Z</dcterms:created>
  <dcterms:modified xsi:type="dcterms:W3CDTF">2026-05-25T14:35:55.0813089Z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