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BD5FB" w14:textId="77777777" w:rsidR="009714A5" w:rsidRDefault="00767CE5">
      <w:pPr>
        <w:shd w:val="clear" w:color="auto" w:fill="1A2F50"/>
        <w:tabs>
          <w:tab w:val="right" w:pos="10466"/>
        </w:tabs>
        <w:spacing w:after="120"/>
      </w:pPr>
      <w:r>
        <w:rPr>
          <w:color w:val="A0BADE"/>
          <w:sz w:val="17"/>
          <w:szCs w:val="17"/>
        </w:rPr>
        <w:t>Version 2026.1  |  April 2026  |  Prepared by Jera Consulting (Pty) Ltd</w:t>
      </w:r>
      <w:r>
        <w:rPr>
          <w:b/>
          <w:bCs/>
          <w:color w:val="1B6FFF"/>
          <w:sz w:val="17"/>
          <w:szCs w:val="17"/>
        </w:rPr>
        <w:tab/>
        <w:t>JERA-POL-HR001</w:t>
      </w:r>
    </w:p>
    <w:p w14:paraId="1F3BD5FC" w14:textId="77777777" w:rsidR="009714A5" w:rsidRDefault="00767CE5">
      <w:pPr>
        <w:pStyle w:val="Heading1"/>
      </w:pPr>
      <w:r>
        <w:t>Code of Ethics</w:t>
      </w:r>
    </w:p>
    <w:p w14:paraId="1F3BD5FD" w14:textId="77777777" w:rsidR="009714A5" w:rsidRDefault="00767CE5">
      <w:pPr>
        <w:spacing w:after="200"/>
        <w:jc w:val="center"/>
      </w:pPr>
      <w:r>
        <w:rPr>
          <w:color w:val="5A6A7A"/>
        </w:rPr>
        <w:t>Jera Consulting (Pty) Ltd</w:t>
      </w:r>
    </w:p>
    <w:p w14:paraId="1F3BD5FE" w14:textId="77777777" w:rsidR="009714A5" w:rsidRDefault="009714A5">
      <w:pPr>
        <w:spacing w:before="120" w:after="2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6"/>
        <w:gridCol w:w="2617"/>
        <w:gridCol w:w="2617"/>
        <w:gridCol w:w="2616"/>
      </w:tblGrid>
      <w:tr w:rsidR="009714A5" w14:paraId="1F3BD603" w14:textId="77777777">
        <w:tc>
          <w:tcPr>
            <w:tcW w:w="2616" w:type="dxa"/>
            <w:tcBorders>
              <w:top w:val="single" w:sz="4" w:space="0" w:color="DDE1EA"/>
              <w:left w:val="single" w:sz="4" w:space="0" w:color="DDE1EA"/>
              <w:bottom w:val="single" w:sz="4" w:space="0" w:color="DDE1EA"/>
              <w:right w:val="single" w:sz="4" w:space="0" w:color="DDE1EA"/>
            </w:tcBorders>
            <w:shd w:val="clear" w:color="auto" w:fill="1A2F50"/>
            <w:tcMar>
              <w:top w:w="80" w:type="dxa"/>
              <w:left w:w="120" w:type="dxa"/>
              <w:bottom w:w="80" w:type="dxa"/>
              <w:right w:w="120" w:type="dxa"/>
            </w:tcMar>
          </w:tcPr>
          <w:p w14:paraId="1F3BD5FF" w14:textId="77777777" w:rsidR="009714A5" w:rsidRDefault="00767CE5">
            <w:r>
              <w:rPr>
                <w:b/>
                <w:bCs/>
                <w:color w:val="FFFFFF"/>
                <w:sz w:val="18"/>
                <w:szCs w:val="18"/>
              </w:rPr>
              <w:t>Approval</w:t>
            </w:r>
          </w:p>
        </w:tc>
        <w:tc>
          <w:tcPr>
            <w:tcW w:w="2617" w:type="dxa"/>
            <w:tcBorders>
              <w:top w:val="single" w:sz="4" w:space="0" w:color="DDE1EA"/>
              <w:left w:val="single" w:sz="4" w:space="0" w:color="DDE1EA"/>
              <w:bottom w:val="single" w:sz="4" w:space="0" w:color="DDE1EA"/>
              <w:right w:val="single" w:sz="4" w:space="0" w:color="DDE1EA"/>
            </w:tcBorders>
            <w:shd w:val="clear" w:color="auto" w:fill="1A2F50"/>
            <w:tcMar>
              <w:top w:w="80" w:type="dxa"/>
              <w:left w:w="120" w:type="dxa"/>
              <w:bottom w:w="80" w:type="dxa"/>
              <w:right w:w="120" w:type="dxa"/>
            </w:tcMar>
          </w:tcPr>
          <w:p w14:paraId="1F3BD600" w14:textId="77777777" w:rsidR="009714A5" w:rsidRDefault="00767CE5">
            <w:r>
              <w:rPr>
                <w:b/>
                <w:bCs/>
                <w:color w:val="FFFFFF"/>
                <w:sz w:val="18"/>
                <w:szCs w:val="18"/>
              </w:rPr>
              <w:t>Department</w:t>
            </w:r>
          </w:p>
        </w:tc>
        <w:tc>
          <w:tcPr>
            <w:tcW w:w="2617" w:type="dxa"/>
            <w:tcBorders>
              <w:top w:val="single" w:sz="4" w:space="0" w:color="DDE1EA"/>
              <w:left w:val="single" w:sz="4" w:space="0" w:color="DDE1EA"/>
              <w:bottom w:val="single" w:sz="4" w:space="0" w:color="DDE1EA"/>
              <w:right w:val="single" w:sz="4" w:space="0" w:color="DDE1EA"/>
            </w:tcBorders>
            <w:shd w:val="clear" w:color="auto" w:fill="1A2F50"/>
            <w:tcMar>
              <w:top w:w="80" w:type="dxa"/>
              <w:left w:w="120" w:type="dxa"/>
              <w:bottom w:w="80" w:type="dxa"/>
              <w:right w:w="120" w:type="dxa"/>
            </w:tcMar>
          </w:tcPr>
          <w:p w14:paraId="1F3BD601" w14:textId="77777777" w:rsidR="009714A5" w:rsidRDefault="00767CE5">
            <w:r>
              <w:rPr>
                <w:b/>
                <w:bCs/>
                <w:color w:val="FFFFFF"/>
                <w:sz w:val="18"/>
                <w:szCs w:val="18"/>
              </w:rPr>
              <w:t>Job Title / Role</w:t>
            </w:r>
          </w:p>
        </w:tc>
        <w:tc>
          <w:tcPr>
            <w:tcW w:w="2616" w:type="dxa"/>
            <w:tcBorders>
              <w:top w:val="single" w:sz="4" w:space="0" w:color="DDE1EA"/>
              <w:left w:val="single" w:sz="4" w:space="0" w:color="DDE1EA"/>
              <w:bottom w:val="single" w:sz="4" w:space="0" w:color="DDE1EA"/>
              <w:right w:val="single" w:sz="4" w:space="0" w:color="DDE1EA"/>
            </w:tcBorders>
            <w:shd w:val="clear" w:color="auto" w:fill="1A2F50"/>
            <w:tcMar>
              <w:top w:w="80" w:type="dxa"/>
              <w:left w:w="120" w:type="dxa"/>
              <w:bottom w:w="80" w:type="dxa"/>
              <w:right w:w="120" w:type="dxa"/>
            </w:tcMar>
          </w:tcPr>
          <w:p w14:paraId="1F3BD602" w14:textId="77777777" w:rsidR="009714A5" w:rsidRDefault="00767CE5">
            <w:r>
              <w:rPr>
                <w:b/>
                <w:bCs/>
                <w:color w:val="FFFFFF"/>
                <w:sz w:val="18"/>
                <w:szCs w:val="18"/>
              </w:rPr>
              <w:t>Signature &amp; Date</w:t>
            </w:r>
          </w:p>
        </w:tc>
      </w:tr>
      <w:tr w:rsidR="009714A5" w14:paraId="1F3BD608" w14:textId="77777777">
        <w:tc>
          <w:tcPr>
            <w:tcW w:w="261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F3BD604" w14:textId="77777777" w:rsidR="009714A5" w:rsidRDefault="00767CE5">
            <w:r>
              <w:rPr>
                <w:color w:val="5A6A7A"/>
                <w:sz w:val="18"/>
                <w:szCs w:val="18"/>
              </w:rPr>
              <w:t>Document Owner</w:t>
            </w:r>
          </w:p>
        </w:tc>
        <w:tc>
          <w:tcPr>
            <w:tcW w:w="2617"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F3BD605" w14:textId="77777777" w:rsidR="009714A5" w:rsidRDefault="00767CE5">
            <w:r>
              <w:rPr>
                <w:sz w:val="18"/>
                <w:szCs w:val="18"/>
              </w:rPr>
              <w:t>Operations</w:t>
            </w:r>
          </w:p>
        </w:tc>
        <w:tc>
          <w:tcPr>
            <w:tcW w:w="2617"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F3BD606" w14:textId="77777777" w:rsidR="009714A5" w:rsidRDefault="00767CE5">
            <w:r>
              <w:rPr>
                <w:sz w:val="18"/>
                <w:szCs w:val="18"/>
              </w:rPr>
              <w:t>Managing Director</w:t>
            </w:r>
          </w:p>
        </w:tc>
        <w:tc>
          <w:tcPr>
            <w:tcW w:w="261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F3BD607" w14:textId="77777777" w:rsidR="009714A5" w:rsidRDefault="009714A5"/>
        </w:tc>
      </w:tr>
      <w:tr w:rsidR="009714A5" w14:paraId="1F3BD60D" w14:textId="77777777">
        <w:tc>
          <w:tcPr>
            <w:tcW w:w="261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1F3BD609" w14:textId="77777777" w:rsidR="009714A5" w:rsidRDefault="00767CE5">
            <w:r>
              <w:rPr>
                <w:color w:val="5A6A7A"/>
                <w:sz w:val="18"/>
                <w:szCs w:val="18"/>
              </w:rPr>
              <w:t>Approved by</w:t>
            </w:r>
          </w:p>
        </w:tc>
        <w:tc>
          <w:tcPr>
            <w:tcW w:w="2617"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1F3BD60A" w14:textId="77777777" w:rsidR="009714A5" w:rsidRDefault="00767CE5">
            <w:r>
              <w:rPr>
                <w:sz w:val="18"/>
                <w:szCs w:val="18"/>
              </w:rPr>
              <w:t>Management</w:t>
            </w:r>
          </w:p>
        </w:tc>
        <w:tc>
          <w:tcPr>
            <w:tcW w:w="2617"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1F3BD60B" w14:textId="77777777" w:rsidR="009714A5" w:rsidRDefault="00767CE5">
            <w:r>
              <w:rPr>
                <w:sz w:val="18"/>
                <w:szCs w:val="18"/>
              </w:rPr>
              <w:t>Managing Director</w:t>
            </w:r>
          </w:p>
        </w:tc>
        <w:tc>
          <w:tcPr>
            <w:tcW w:w="261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1F3BD60C" w14:textId="77777777" w:rsidR="009714A5" w:rsidRDefault="009714A5"/>
        </w:tc>
      </w:tr>
    </w:tbl>
    <w:p w14:paraId="1F3BD60E" w14:textId="77777777" w:rsidR="009714A5" w:rsidRDefault="009714A5">
      <w:pPr>
        <w:spacing w:before="200"/>
      </w:pPr>
    </w:p>
    <w:p w14:paraId="1F3BD60F" w14:textId="77777777" w:rsidR="009714A5" w:rsidRDefault="00767CE5">
      <w:pPr>
        <w:pStyle w:val="Heading2"/>
      </w:pPr>
      <w:r>
        <w:t>1. Introduction</w:t>
      </w:r>
    </w:p>
    <w:p w14:paraId="1F3BD610" w14:textId="77777777" w:rsidR="009714A5" w:rsidRDefault="00767CE5">
      <w:pPr>
        <w:spacing w:before="60" w:after="60"/>
      </w:pPr>
      <w:r>
        <w:t>This Code of Ethics outlines the principles and values that guide the conduct of all members of Jera Consulting (Pty) Ltd, including directors, managers, and employees. In a dynamic business environment, ethical conduct remains fundamental to our success and reputation.</w:t>
      </w:r>
    </w:p>
    <w:p w14:paraId="1F3BD611" w14:textId="77777777" w:rsidR="009714A5" w:rsidRDefault="00767CE5">
      <w:pPr>
        <w:pStyle w:val="Heading2"/>
      </w:pPr>
      <w:r>
        <w:t>2. Scope</w:t>
      </w:r>
    </w:p>
    <w:p w14:paraId="1F3BD612" w14:textId="77777777" w:rsidR="009714A5" w:rsidRDefault="00767CE5">
      <w:pPr>
        <w:spacing w:before="60" w:after="60"/>
      </w:pPr>
      <w:r>
        <w:t>This policy applies to all employees, contractors, directors, and representatives of Jera Consulting. It is binding on all individuals conducting business on behalf of the company.</w:t>
      </w:r>
    </w:p>
    <w:p w14:paraId="1F3BD613" w14:textId="77777777" w:rsidR="009714A5" w:rsidRDefault="00767CE5">
      <w:pPr>
        <w:pStyle w:val="Heading2"/>
      </w:pPr>
      <w:r>
        <w:t>3. Core Values</w:t>
      </w:r>
    </w:p>
    <w:p w14:paraId="1F3BD614" w14:textId="77777777" w:rsidR="009714A5" w:rsidRDefault="00767CE5">
      <w:pPr>
        <w:spacing w:before="60" w:after="60"/>
      </w:pPr>
      <w:r>
        <w:t>Jera Consulting is built on five core values that underpin all business decisions and employee conduct:</w:t>
      </w:r>
    </w:p>
    <w:p w14:paraId="1F3BD615" w14:textId="77777777" w:rsidR="009714A5" w:rsidRDefault="00767CE5">
      <w:pPr>
        <w:pStyle w:val="ListParagraph"/>
        <w:numPr>
          <w:ilvl w:val="0"/>
          <w:numId w:val="2"/>
        </w:numPr>
      </w:pPr>
      <w:r>
        <w:t>Client Orientation: We prioritise client needs and deliver exceptional service with integrity.</w:t>
      </w:r>
    </w:p>
    <w:p w14:paraId="1F3BD616" w14:textId="77777777" w:rsidR="009714A5" w:rsidRDefault="00767CE5">
      <w:pPr>
        <w:pStyle w:val="ListParagraph"/>
        <w:numPr>
          <w:ilvl w:val="0"/>
          <w:numId w:val="2"/>
        </w:numPr>
      </w:pPr>
      <w:r>
        <w:t>Competency: We maintain high standards of professional expertise and continuous development.</w:t>
      </w:r>
    </w:p>
    <w:p w14:paraId="1F3BD617" w14:textId="77777777" w:rsidR="009714A5" w:rsidRDefault="00767CE5">
      <w:pPr>
        <w:pStyle w:val="ListParagraph"/>
        <w:numPr>
          <w:ilvl w:val="0"/>
          <w:numId w:val="2"/>
        </w:numPr>
      </w:pPr>
      <w:r>
        <w:t>Teamwork: We collaborate effectively and support one another in achieving shared objectives.</w:t>
      </w:r>
    </w:p>
    <w:p w14:paraId="1F3BD618" w14:textId="77777777" w:rsidR="009714A5" w:rsidRDefault="00767CE5">
      <w:pPr>
        <w:pStyle w:val="ListParagraph"/>
        <w:numPr>
          <w:ilvl w:val="0"/>
          <w:numId w:val="2"/>
        </w:numPr>
      </w:pPr>
      <w:r>
        <w:t>Fairness: We treat all stakeholders with respect, equality, and impartiality.</w:t>
      </w:r>
    </w:p>
    <w:p w14:paraId="1F3BD619" w14:textId="77777777" w:rsidR="009714A5" w:rsidRDefault="00767CE5">
      <w:pPr>
        <w:pStyle w:val="ListParagraph"/>
        <w:numPr>
          <w:ilvl w:val="0"/>
          <w:numId w:val="2"/>
        </w:numPr>
      </w:pPr>
      <w:r>
        <w:t>Integrity: We act honestly, transparently, and ethically in all business dealings.</w:t>
      </w:r>
    </w:p>
    <w:p w14:paraId="1F3BD61A" w14:textId="77777777" w:rsidR="009714A5" w:rsidRDefault="00767CE5">
      <w:pPr>
        <w:pStyle w:val="Heading2"/>
      </w:pPr>
      <w:r>
        <w:t>4. Ethical Principles</w:t>
      </w:r>
    </w:p>
    <w:p w14:paraId="1F3BD61B" w14:textId="77777777" w:rsidR="009714A5" w:rsidRDefault="00767CE5">
      <w:pPr>
        <w:pStyle w:val="Heading3"/>
      </w:pPr>
      <w:r>
        <w:t>4.1 Honesty and Integrity</w:t>
      </w:r>
    </w:p>
    <w:p w14:paraId="1F3BD61C" w14:textId="77777777" w:rsidR="009714A5" w:rsidRDefault="00767CE5">
      <w:pPr>
        <w:spacing w:before="60" w:after="60"/>
      </w:pPr>
      <w:r>
        <w:t>All employees must conduct business with honesty and integrity. Misleading statements, deception, or dishonest conduct will not be tolerated. Employees must:</w:t>
      </w:r>
    </w:p>
    <w:p w14:paraId="1F3BD61D" w14:textId="77777777" w:rsidR="009714A5" w:rsidRDefault="00767CE5">
      <w:pPr>
        <w:pStyle w:val="ListParagraph"/>
        <w:numPr>
          <w:ilvl w:val="0"/>
          <w:numId w:val="2"/>
        </w:numPr>
      </w:pPr>
      <w:r>
        <w:t>Provide accurate information in all communications and transactions.</w:t>
      </w:r>
    </w:p>
    <w:p w14:paraId="1F3BD61E" w14:textId="77777777" w:rsidR="009714A5" w:rsidRDefault="00767CE5">
      <w:pPr>
        <w:pStyle w:val="ListParagraph"/>
        <w:numPr>
          <w:ilvl w:val="0"/>
          <w:numId w:val="2"/>
        </w:numPr>
      </w:pPr>
      <w:r>
        <w:t>Honour commitments made to clients, colleagues, and suppliers.</w:t>
      </w:r>
    </w:p>
    <w:p w14:paraId="1F3BD61F" w14:textId="77777777" w:rsidR="009714A5" w:rsidRDefault="00767CE5">
      <w:pPr>
        <w:pStyle w:val="ListParagraph"/>
        <w:numPr>
          <w:ilvl w:val="0"/>
          <w:numId w:val="2"/>
        </w:numPr>
      </w:pPr>
      <w:r>
        <w:t>Avoid conflicts of interest or declare them immediately.</w:t>
      </w:r>
    </w:p>
    <w:p w14:paraId="1F3BD620" w14:textId="77777777" w:rsidR="009714A5" w:rsidRDefault="00767CE5">
      <w:pPr>
        <w:pStyle w:val="Heading3"/>
      </w:pPr>
      <w:r>
        <w:t>4.2 Respect and Fairness</w:t>
      </w:r>
    </w:p>
    <w:p w14:paraId="1F3BD621" w14:textId="77777777" w:rsidR="009714A5" w:rsidRDefault="00767CE5">
      <w:pPr>
        <w:spacing w:before="60" w:after="60"/>
      </w:pPr>
      <w:r>
        <w:t>We are committed to treating all individuals with respect and dignity. This includes:</w:t>
      </w:r>
    </w:p>
    <w:p w14:paraId="1F3BD622" w14:textId="77777777" w:rsidR="009714A5" w:rsidRDefault="00767CE5">
      <w:pPr>
        <w:pStyle w:val="ListParagraph"/>
        <w:numPr>
          <w:ilvl w:val="0"/>
          <w:numId w:val="2"/>
        </w:numPr>
      </w:pPr>
      <w:r>
        <w:t>Respecting the rights and dignity of all employees regardless of race, gender, age, disability, religion, or sexual orientation.</w:t>
      </w:r>
    </w:p>
    <w:p w14:paraId="1F3BD623" w14:textId="77777777" w:rsidR="009714A5" w:rsidRDefault="00767CE5">
      <w:pPr>
        <w:pStyle w:val="ListParagraph"/>
        <w:numPr>
          <w:ilvl w:val="0"/>
          <w:numId w:val="2"/>
        </w:numPr>
      </w:pPr>
      <w:r>
        <w:t>Fostering an inclusive workplace free from discrimination and harassment.</w:t>
      </w:r>
    </w:p>
    <w:p w14:paraId="1F3BD624" w14:textId="77777777" w:rsidR="009714A5" w:rsidRDefault="00767CE5">
      <w:pPr>
        <w:pStyle w:val="ListParagraph"/>
        <w:numPr>
          <w:ilvl w:val="0"/>
          <w:numId w:val="2"/>
        </w:numPr>
      </w:pPr>
      <w:r>
        <w:t>Complying with employment equity legislation and B-BBEE objectives.</w:t>
      </w:r>
    </w:p>
    <w:p w14:paraId="1F3BD625" w14:textId="77777777" w:rsidR="009714A5" w:rsidRDefault="00767CE5">
      <w:pPr>
        <w:pStyle w:val="Heading3"/>
      </w:pPr>
      <w:r>
        <w:t>4.3 Confidentiality and Data Protection</w:t>
      </w:r>
    </w:p>
    <w:p w14:paraId="1F3BD626" w14:textId="77777777" w:rsidR="009714A5" w:rsidRDefault="00767CE5">
      <w:pPr>
        <w:spacing w:before="60" w:after="60"/>
      </w:pPr>
      <w:r>
        <w:lastRenderedPageBreak/>
        <w:t>All confidential information must be protected. Employees must:</w:t>
      </w:r>
    </w:p>
    <w:p w14:paraId="1F3BD627" w14:textId="77777777" w:rsidR="009714A5" w:rsidRDefault="00767CE5">
      <w:pPr>
        <w:pStyle w:val="ListParagraph"/>
        <w:numPr>
          <w:ilvl w:val="0"/>
          <w:numId w:val="2"/>
        </w:numPr>
      </w:pPr>
      <w:r>
        <w:t>Maintain strict confidentiality of client and company information.</w:t>
      </w:r>
    </w:p>
    <w:p w14:paraId="1F3BD628" w14:textId="77777777" w:rsidR="009714A5" w:rsidRDefault="00767CE5">
      <w:pPr>
        <w:pStyle w:val="ListParagraph"/>
        <w:numPr>
          <w:ilvl w:val="0"/>
          <w:numId w:val="2"/>
        </w:numPr>
      </w:pPr>
      <w:r>
        <w:t>Comply with the Protection of Personal Information Act (POPIA) in handling personal data.</w:t>
      </w:r>
    </w:p>
    <w:p w14:paraId="1F3BD629" w14:textId="77777777" w:rsidR="009714A5" w:rsidRDefault="00767CE5">
      <w:pPr>
        <w:pStyle w:val="ListParagraph"/>
        <w:numPr>
          <w:ilvl w:val="0"/>
          <w:numId w:val="2"/>
        </w:numPr>
      </w:pPr>
      <w:r>
        <w:t>Not disclose confidential information without proper authorisation.</w:t>
      </w:r>
    </w:p>
    <w:p w14:paraId="1F3BD62A" w14:textId="77777777" w:rsidR="009714A5" w:rsidRDefault="00767CE5">
      <w:pPr>
        <w:pStyle w:val="ListParagraph"/>
        <w:numPr>
          <w:ilvl w:val="0"/>
          <w:numId w:val="2"/>
        </w:numPr>
      </w:pPr>
      <w:r>
        <w:t>Secure all documentation containing sensitive information.</w:t>
      </w:r>
    </w:p>
    <w:p w14:paraId="1F3BD62B" w14:textId="77777777" w:rsidR="009714A5" w:rsidRDefault="00767CE5">
      <w:pPr>
        <w:pStyle w:val="Heading3"/>
      </w:pPr>
      <w:r>
        <w:t>4.4 Compliance with Law</w:t>
      </w:r>
    </w:p>
    <w:p w14:paraId="1F3BD62C" w14:textId="77777777" w:rsidR="009714A5" w:rsidRDefault="00767CE5">
      <w:pPr>
        <w:spacing w:before="60" w:after="60"/>
      </w:pPr>
      <w:r>
        <w:t>All employees must comply with applicable laws and regulations, including:</w:t>
      </w:r>
    </w:p>
    <w:p w14:paraId="1F3BD62D" w14:textId="77777777" w:rsidR="009714A5" w:rsidRDefault="00767CE5">
      <w:pPr>
        <w:pStyle w:val="ListParagraph"/>
        <w:numPr>
          <w:ilvl w:val="0"/>
          <w:numId w:val="2"/>
        </w:numPr>
      </w:pPr>
      <w:r>
        <w:t>The Prevention and Combating of Corrupt Activities Act (anti-corruption obligations).</w:t>
      </w:r>
    </w:p>
    <w:p w14:paraId="1F3BD62E" w14:textId="77777777" w:rsidR="009714A5" w:rsidRDefault="00767CE5">
      <w:pPr>
        <w:pStyle w:val="ListParagraph"/>
        <w:numPr>
          <w:ilvl w:val="0"/>
          <w:numId w:val="2"/>
        </w:numPr>
      </w:pPr>
      <w:r>
        <w:t>The Protected Disclosures Act (whistleblowing protections).</w:t>
      </w:r>
    </w:p>
    <w:p w14:paraId="1F3BD62F" w14:textId="77777777" w:rsidR="009714A5" w:rsidRDefault="00767CE5">
      <w:pPr>
        <w:pStyle w:val="ListParagraph"/>
        <w:numPr>
          <w:ilvl w:val="0"/>
          <w:numId w:val="2"/>
        </w:numPr>
      </w:pPr>
      <w:r>
        <w:t>Employment Equity Act and B-BBEE scorecard requirements.</w:t>
      </w:r>
    </w:p>
    <w:p w14:paraId="1F3BD630" w14:textId="77777777" w:rsidR="009714A5" w:rsidRDefault="00767CE5">
      <w:pPr>
        <w:pStyle w:val="ListParagraph"/>
        <w:numPr>
          <w:ilvl w:val="0"/>
          <w:numId w:val="2"/>
        </w:numPr>
      </w:pPr>
      <w:r>
        <w:t>All other applicable legislation.</w:t>
      </w:r>
    </w:p>
    <w:p w14:paraId="1F3BD631" w14:textId="77777777" w:rsidR="009714A5" w:rsidRDefault="00767CE5">
      <w:pPr>
        <w:pStyle w:val="Heading3"/>
      </w:pPr>
      <w:r>
        <w:t>4.5 Anti-Corruption</w:t>
      </w:r>
    </w:p>
    <w:p w14:paraId="1F3BD632" w14:textId="77777777" w:rsidR="009714A5" w:rsidRDefault="00767CE5">
      <w:pPr>
        <w:spacing w:before="60" w:after="60"/>
      </w:pPr>
      <w:r>
        <w:t>Jera Consulting has zero tolerance for corruption. Employees must:</w:t>
      </w:r>
    </w:p>
    <w:p w14:paraId="1F3BD633" w14:textId="77777777" w:rsidR="009714A5" w:rsidRDefault="00767CE5">
      <w:pPr>
        <w:pStyle w:val="ListParagraph"/>
        <w:numPr>
          <w:ilvl w:val="0"/>
          <w:numId w:val="2"/>
        </w:numPr>
      </w:pPr>
      <w:r>
        <w:t>Never offer, give, or receive bribes or improper advantages.</w:t>
      </w:r>
    </w:p>
    <w:p w14:paraId="1F3BD634" w14:textId="77777777" w:rsidR="009714A5" w:rsidRDefault="00767CE5">
      <w:pPr>
        <w:pStyle w:val="ListParagraph"/>
        <w:numPr>
          <w:ilvl w:val="0"/>
          <w:numId w:val="2"/>
        </w:numPr>
      </w:pPr>
      <w:r>
        <w:t>Declare any offers of inappropriate gifts or inducements.</w:t>
      </w:r>
    </w:p>
    <w:p w14:paraId="1F3BD635" w14:textId="77777777" w:rsidR="009714A5" w:rsidRDefault="00767CE5">
      <w:pPr>
        <w:pStyle w:val="ListParagraph"/>
        <w:numPr>
          <w:ilvl w:val="0"/>
          <w:numId w:val="2"/>
        </w:numPr>
      </w:pPr>
      <w:r>
        <w:t>Report suspected corruption through proper channels.</w:t>
      </w:r>
    </w:p>
    <w:p w14:paraId="1F3BD636" w14:textId="77777777" w:rsidR="009714A5" w:rsidRDefault="00767CE5">
      <w:pPr>
        <w:pStyle w:val="Heading3"/>
      </w:pPr>
      <w:r>
        <w:t>4.6 Whistleblowing and Protected Disclosures</w:t>
      </w:r>
    </w:p>
    <w:p w14:paraId="1F3BD637" w14:textId="77777777" w:rsidR="009714A5" w:rsidRDefault="00767CE5">
      <w:pPr>
        <w:spacing w:before="60" w:after="60"/>
      </w:pPr>
      <w:r>
        <w:t>Employees are protected when reporting unethical conduct or legal violations. This includes:</w:t>
      </w:r>
    </w:p>
    <w:p w14:paraId="1F3BD638" w14:textId="77777777" w:rsidR="009714A5" w:rsidRDefault="00767CE5">
      <w:pPr>
        <w:pStyle w:val="ListParagraph"/>
        <w:numPr>
          <w:ilvl w:val="0"/>
          <w:numId w:val="2"/>
        </w:numPr>
      </w:pPr>
      <w:r>
        <w:t>Protection under the Protected Disclosures Act for good faith reporting.</w:t>
      </w:r>
    </w:p>
    <w:p w14:paraId="1F3BD639" w14:textId="77777777" w:rsidR="009714A5" w:rsidRDefault="00767CE5">
      <w:pPr>
        <w:pStyle w:val="ListParagraph"/>
        <w:numPr>
          <w:ilvl w:val="0"/>
          <w:numId w:val="2"/>
        </w:numPr>
      </w:pPr>
      <w:r>
        <w:t>Multiple channels for reporting misconduct (manager, HR, or confidential hotline).</w:t>
      </w:r>
    </w:p>
    <w:p w14:paraId="1F3BD63A" w14:textId="77777777" w:rsidR="009714A5" w:rsidRDefault="00767CE5">
      <w:pPr>
        <w:pStyle w:val="ListParagraph"/>
        <w:numPr>
          <w:ilvl w:val="0"/>
          <w:numId w:val="2"/>
        </w:numPr>
      </w:pPr>
      <w:r>
        <w:t>No retaliation against employees who make protected disclosures.</w:t>
      </w:r>
    </w:p>
    <w:p w14:paraId="1F3BD63B" w14:textId="77777777" w:rsidR="009714A5" w:rsidRDefault="00767CE5">
      <w:pPr>
        <w:pStyle w:val="Heading2"/>
      </w:pPr>
      <w:r>
        <w:t>5. Duties of Directors and Managers</w:t>
      </w:r>
    </w:p>
    <w:p w14:paraId="1F3BD63C" w14:textId="77777777" w:rsidR="009714A5" w:rsidRDefault="00767CE5">
      <w:pPr>
        <w:spacing w:before="60" w:after="60"/>
      </w:pPr>
      <w:r>
        <w:t>Directors and managers have specific responsibilities to uphold ethical standards:</w:t>
      </w:r>
    </w:p>
    <w:p w14:paraId="1F3BD63D" w14:textId="77777777" w:rsidR="009714A5" w:rsidRDefault="00767CE5">
      <w:pPr>
        <w:pStyle w:val="ListParagraph"/>
        <w:numPr>
          <w:ilvl w:val="0"/>
          <w:numId w:val="2"/>
        </w:numPr>
      </w:pPr>
      <w:r>
        <w:t>Lead by example through ethical conduct and decision-making.</w:t>
      </w:r>
    </w:p>
    <w:p w14:paraId="1F3BD63E" w14:textId="77777777" w:rsidR="009714A5" w:rsidRDefault="00767CE5">
      <w:pPr>
        <w:pStyle w:val="ListParagraph"/>
        <w:numPr>
          <w:ilvl w:val="0"/>
          <w:numId w:val="2"/>
        </w:numPr>
      </w:pPr>
      <w:r>
        <w:t>Communicate this Code of Ethics to all employees reporting to them.</w:t>
      </w:r>
    </w:p>
    <w:p w14:paraId="1F3BD63F" w14:textId="77777777" w:rsidR="009714A5" w:rsidRDefault="00767CE5">
      <w:pPr>
        <w:pStyle w:val="ListParagraph"/>
        <w:numPr>
          <w:ilvl w:val="0"/>
          <w:numId w:val="2"/>
        </w:numPr>
      </w:pPr>
      <w:r>
        <w:t>Create an environment where ethical conduct is valued and rewarded.</w:t>
      </w:r>
    </w:p>
    <w:p w14:paraId="1F3BD640" w14:textId="77777777" w:rsidR="009714A5" w:rsidRDefault="00767CE5">
      <w:pPr>
        <w:pStyle w:val="ListParagraph"/>
        <w:numPr>
          <w:ilvl w:val="0"/>
          <w:numId w:val="2"/>
        </w:numPr>
      </w:pPr>
      <w:r>
        <w:t>Address unethical behaviour promptly and fairly.</w:t>
      </w:r>
    </w:p>
    <w:p w14:paraId="1F3BD641" w14:textId="77777777" w:rsidR="009714A5" w:rsidRDefault="00767CE5">
      <w:pPr>
        <w:pStyle w:val="ListParagraph"/>
        <w:numPr>
          <w:ilvl w:val="0"/>
          <w:numId w:val="2"/>
        </w:numPr>
      </w:pPr>
      <w:r>
        <w:t>Ensure employment equity and B-BBEE objectives are actively pursued.</w:t>
      </w:r>
    </w:p>
    <w:p w14:paraId="1F3BD642" w14:textId="77777777" w:rsidR="009714A5" w:rsidRDefault="00767CE5">
      <w:pPr>
        <w:pStyle w:val="ListParagraph"/>
        <w:numPr>
          <w:ilvl w:val="0"/>
          <w:numId w:val="2"/>
        </w:numPr>
      </w:pPr>
      <w:r>
        <w:t>Protect confidentiality and comply with POPIA requirements.</w:t>
      </w:r>
    </w:p>
    <w:p w14:paraId="1F3BD643" w14:textId="77777777" w:rsidR="009714A5" w:rsidRDefault="00767CE5">
      <w:pPr>
        <w:pStyle w:val="ListParagraph"/>
        <w:numPr>
          <w:ilvl w:val="0"/>
          <w:numId w:val="2"/>
        </w:numPr>
      </w:pPr>
      <w:r>
        <w:t>Support employees who make protected disclosures.</w:t>
      </w:r>
    </w:p>
    <w:p w14:paraId="1F3BD644" w14:textId="77777777" w:rsidR="009714A5" w:rsidRDefault="00767CE5">
      <w:pPr>
        <w:pStyle w:val="Heading2"/>
      </w:pPr>
      <w:r>
        <w:t>6. Duties of Employees</w:t>
      </w:r>
    </w:p>
    <w:p w14:paraId="1F3BD645" w14:textId="77777777" w:rsidR="009714A5" w:rsidRDefault="00767CE5">
      <w:pPr>
        <w:spacing w:before="60" w:after="60"/>
      </w:pPr>
      <w:r>
        <w:t>All employees must:</w:t>
      </w:r>
    </w:p>
    <w:p w14:paraId="1F3BD646" w14:textId="77777777" w:rsidR="009714A5" w:rsidRDefault="00767CE5">
      <w:pPr>
        <w:pStyle w:val="ListParagraph"/>
        <w:numPr>
          <w:ilvl w:val="0"/>
          <w:numId w:val="2"/>
        </w:numPr>
      </w:pPr>
      <w:r>
        <w:t>Adhere to the principles and values outlined in this Code.</w:t>
      </w:r>
    </w:p>
    <w:p w14:paraId="1F3BD647" w14:textId="77777777" w:rsidR="009714A5" w:rsidRDefault="00767CE5">
      <w:pPr>
        <w:pStyle w:val="ListParagraph"/>
        <w:numPr>
          <w:ilvl w:val="0"/>
          <w:numId w:val="2"/>
        </w:numPr>
      </w:pPr>
      <w:r>
        <w:t>Conduct themselves professionally and ethically.</w:t>
      </w:r>
    </w:p>
    <w:p w14:paraId="1F3BD648" w14:textId="77777777" w:rsidR="009714A5" w:rsidRDefault="00767CE5">
      <w:pPr>
        <w:pStyle w:val="ListParagraph"/>
        <w:numPr>
          <w:ilvl w:val="0"/>
          <w:numId w:val="2"/>
        </w:numPr>
      </w:pPr>
      <w:r>
        <w:t>Report concerns through appropriate channels.</w:t>
      </w:r>
    </w:p>
    <w:p w14:paraId="1F3BD649" w14:textId="77777777" w:rsidR="009714A5" w:rsidRDefault="00767CE5">
      <w:pPr>
        <w:pStyle w:val="ListParagraph"/>
        <w:numPr>
          <w:ilvl w:val="0"/>
          <w:numId w:val="2"/>
        </w:numPr>
      </w:pPr>
      <w:r>
        <w:t>Cooperate in investigations of unethical conduct.</w:t>
      </w:r>
    </w:p>
    <w:p w14:paraId="1F3BD64A" w14:textId="77777777" w:rsidR="009714A5" w:rsidRDefault="00767CE5">
      <w:pPr>
        <w:pStyle w:val="ListParagraph"/>
        <w:numPr>
          <w:ilvl w:val="0"/>
          <w:numId w:val="2"/>
        </w:numPr>
      </w:pPr>
      <w:r>
        <w:t>Maintain confidentiality and data protection.</w:t>
      </w:r>
    </w:p>
    <w:p w14:paraId="1F3BD64B" w14:textId="77777777" w:rsidR="009714A5" w:rsidRDefault="00767CE5">
      <w:pPr>
        <w:pStyle w:val="ListParagraph"/>
        <w:numPr>
          <w:ilvl w:val="0"/>
          <w:numId w:val="2"/>
        </w:numPr>
      </w:pPr>
      <w:r>
        <w:t>Support diversity and employment equity initiatives.</w:t>
      </w:r>
    </w:p>
    <w:p w14:paraId="1F3BD64C" w14:textId="77777777" w:rsidR="009714A5" w:rsidRDefault="00767CE5">
      <w:pPr>
        <w:pStyle w:val="ListParagraph"/>
        <w:numPr>
          <w:ilvl w:val="0"/>
          <w:numId w:val="2"/>
        </w:numPr>
      </w:pPr>
      <w:r>
        <w:t>Seek guidance when uncertain about ethical matters.</w:t>
      </w:r>
    </w:p>
    <w:p w14:paraId="1F3BD64D" w14:textId="77777777" w:rsidR="009714A5" w:rsidRDefault="00767CE5">
      <w:pPr>
        <w:pStyle w:val="Heading2"/>
      </w:pPr>
      <w:r>
        <w:t>7. Creating Awareness</w:t>
      </w:r>
    </w:p>
    <w:p w14:paraId="1F3BD64E" w14:textId="77777777" w:rsidR="009714A5" w:rsidRDefault="00767CE5">
      <w:pPr>
        <w:spacing w:before="60" w:after="60"/>
      </w:pPr>
      <w:r>
        <w:t>Jera Consulting commits to:</w:t>
      </w:r>
    </w:p>
    <w:p w14:paraId="1F3BD64F" w14:textId="77777777" w:rsidR="009714A5" w:rsidRDefault="00767CE5">
      <w:pPr>
        <w:pStyle w:val="ListParagraph"/>
        <w:numPr>
          <w:ilvl w:val="0"/>
          <w:numId w:val="2"/>
        </w:numPr>
      </w:pPr>
      <w:r>
        <w:t>Including Code of Ethics training in induction for all new employees.</w:t>
      </w:r>
    </w:p>
    <w:p w14:paraId="1F3BD650" w14:textId="77777777" w:rsidR="009714A5" w:rsidRDefault="00767CE5">
      <w:pPr>
        <w:pStyle w:val="ListParagraph"/>
        <w:numPr>
          <w:ilvl w:val="0"/>
          <w:numId w:val="2"/>
        </w:numPr>
      </w:pPr>
      <w:r>
        <w:t>Conducting regular training and awareness sessions.</w:t>
      </w:r>
    </w:p>
    <w:p w14:paraId="1F3BD651" w14:textId="77777777" w:rsidR="009714A5" w:rsidRDefault="00767CE5">
      <w:pPr>
        <w:pStyle w:val="ListParagraph"/>
        <w:numPr>
          <w:ilvl w:val="0"/>
          <w:numId w:val="2"/>
        </w:numPr>
      </w:pPr>
      <w:r>
        <w:lastRenderedPageBreak/>
        <w:t>Maintaining open communication about ethical standards.</w:t>
      </w:r>
    </w:p>
    <w:p w14:paraId="1F3BD652" w14:textId="77777777" w:rsidR="009714A5" w:rsidRDefault="00767CE5">
      <w:pPr>
        <w:pStyle w:val="ListParagraph"/>
        <w:numPr>
          <w:ilvl w:val="0"/>
          <w:numId w:val="2"/>
        </w:numPr>
      </w:pPr>
      <w:r>
        <w:t>Making this Code available to all employees.</w:t>
      </w:r>
    </w:p>
    <w:p w14:paraId="1F3BD653" w14:textId="77777777" w:rsidR="009714A5" w:rsidRDefault="00767CE5">
      <w:pPr>
        <w:pStyle w:val="Heading2"/>
      </w:pPr>
      <w:r>
        <w:t>8. Compliance and Enforcement</w:t>
      </w:r>
    </w:p>
    <w:p w14:paraId="1F3BD654" w14:textId="77777777" w:rsidR="009714A5" w:rsidRDefault="00767CE5">
      <w:pPr>
        <w:spacing w:before="60" w:after="60"/>
      </w:pPr>
      <w:r>
        <w:t>Non-compliance with this Code of Ethics may result in disciplinary action up to and including dismissal, depending on the nature and severity of the breach. All employees are subject to investigation if suspected of violating this Code.</w:t>
      </w:r>
    </w:p>
    <w:p w14:paraId="1F3BD655" w14:textId="77777777" w:rsidR="009714A5" w:rsidRDefault="00767CE5">
      <w:pPr>
        <w:pStyle w:val="Heading2"/>
      </w:pPr>
      <w:r>
        <w:t>9. Policy Adoption</w:t>
      </w:r>
    </w:p>
    <w:p w14:paraId="1F3BD656" w14:textId="77777777" w:rsidR="009714A5" w:rsidRDefault="00767CE5">
      <w:pPr>
        <w:spacing w:before="60" w:after="60"/>
      </w:pPr>
      <w:r>
        <w:t>This Code of Ethics was adopted by Jera Consulting effective April 2026 and supersedes all previous versions. Employees are required to acknowledge receipt and understanding of this Code upon employment or when updated.</w:t>
      </w:r>
    </w:p>
    <w:p w14:paraId="1F3BD657" w14:textId="77777777" w:rsidR="009714A5" w:rsidRDefault="009714A5">
      <w:pPr>
        <w:spacing w:before="300"/>
      </w:pPr>
    </w:p>
    <w:p w14:paraId="1F3BD658" w14:textId="77777777" w:rsidR="009714A5" w:rsidRDefault="00767CE5">
      <w:pPr>
        <w:pStyle w:val="Heading2"/>
      </w:pPr>
      <w:r>
        <w:t>Sign-Off</w:t>
      </w:r>
    </w:p>
    <w:p w14:paraId="1F3BD659" w14:textId="77777777" w:rsidR="009714A5" w:rsidRDefault="00767CE5">
      <w:pPr>
        <w:spacing w:before="60" w:after="60"/>
      </w:pPr>
      <w:r>
        <w:t>This policy has been reviewed and approved by the undersigned.</w:t>
      </w:r>
    </w:p>
    <w:p w14:paraId="1F3BD65A" w14:textId="77777777" w:rsidR="009714A5" w:rsidRDefault="009714A5">
      <w:pPr>
        <w:spacing w:before="1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6"/>
        <w:gridCol w:w="2617"/>
        <w:gridCol w:w="3116"/>
        <w:gridCol w:w="2117"/>
      </w:tblGrid>
      <w:tr w:rsidR="009714A5" w14:paraId="1F3BD65F" w14:textId="77777777">
        <w:tc>
          <w:tcPr>
            <w:tcW w:w="2616" w:type="dxa"/>
            <w:tcBorders>
              <w:top w:val="single" w:sz="4" w:space="0" w:color="DDE1EA"/>
              <w:left w:val="single" w:sz="4" w:space="0" w:color="DDE1EA"/>
              <w:bottom w:val="single" w:sz="4" w:space="0" w:color="DDE1EA"/>
              <w:right w:val="single" w:sz="4" w:space="0" w:color="DDE1EA"/>
            </w:tcBorders>
            <w:shd w:val="clear" w:color="auto" w:fill="1B6FFF"/>
            <w:tcMar>
              <w:top w:w="80" w:type="dxa"/>
              <w:left w:w="120" w:type="dxa"/>
              <w:bottom w:w="80" w:type="dxa"/>
              <w:right w:w="120" w:type="dxa"/>
            </w:tcMar>
          </w:tcPr>
          <w:p w14:paraId="1F3BD65B" w14:textId="77777777" w:rsidR="009714A5" w:rsidRDefault="00767CE5">
            <w:r>
              <w:rPr>
                <w:b/>
                <w:bCs/>
                <w:color w:val="FFFFFF"/>
                <w:sz w:val="18"/>
                <w:szCs w:val="18"/>
              </w:rPr>
              <w:t>Name</w:t>
            </w:r>
          </w:p>
        </w:tc>
        <w:tc>
          <w:tcPr>
            <w:tcW w:w="2617" w:type="dxa"/>
            <w:tcBorders>
              <w:top w:val="single" w:sz="4" w:space="0" w:color="DDE1EA"/>
              <w:left w:val="single" w:sz="4" w:space="0" w:color="DDE1EA"/>
              <w:bottom w:val="single" w:sz="4" w:space="0" w:color="DDE1EA"/>
              <w:right w:val="single" w:sz="4" w:space="0" w:color="DDE1EA"/>
            </w:tcBorders>
            <w:shd w:val="clear" w:color="auto" w:fill="1B6FFF"/>
            <w:tcMar>
              <w:top w:w="80" w:type="dxa"/>
              <w:left w:w="120" w:type="dxa"/>
              <w:bottom w:w="80" w:type="dxa"/>
              <w:right w:w="120" w:type="dxa"/>
            </w:tcMar>
          </w:tcPr>
          <w:p w14:paraId="1F3BD65C" w14:textId="77777777" w:rsidR="009714A5" w:rsidRDefault="00767CE5">
            <w:r>
              <w:rPr>
                <w:b/>
                <w:bCs/>
                <w:color w:val="FFFFFF"/>
                <w:sz w:val="18"/>
                <w:szCs w:val="18"/>
              </w:rPr>
              <w:t>Role</w:t>
            </w:r>
          </w:p>
        </w:tc>
        <w:tc>
          <w:tcPr>
            <w:tcW w:w="3116" w:type="dxa"/>
            <w:tcBorders>
              <w:top w:val="single" w:sz="4" w:space="0" w:color="DDE1EA"/>
              <w:left w:val="single" w:sz="4" w:space="0" w:color="DDE1EA"/>
              <w:bottom w:val="single" w:sz="4" w:space="0" w:color="DDE1EA"/>
              <w:right w:val="single" w:sz="4" w:space="0" w:color="DDE1EA"/>
            </w:tcBorders>
            <w:shd w:val="clear" w:color="auto" w:fill="1B6FFF"/>
            <w:tcMar>
              <w:top w:w="80" w:type="dxa"/>
              <w:left w:w="120" w:type="dxa"/>
              <w:bottom w:w="80" w:type="dxa"/>
              <w:right w:w="120" w:type="dxa"/>
            </w:tcMar>
          </w:tcPr>
          <w:p w14:paraId="1F3BD65D" w14:textId="77777777" w:rsidR="009714A5" w:rsidRDefault="00767CE5">
            <w:r>
              <w:rPr>
                <w:b/>
                <w:bCs/>
                <w:color w:val="FFFFFF"/>
                <w:sz w:val="18"/>
                <w:szCs w:val="18"/>
              </w:rPr>
              <w:t>Signature</w:t>
            </w:r>
          </w:p>
        </w:tc>
        <w:tc>
          <w:tcPr>
            <w:tcW w:w="2117" w:type="dxa"/>
            <w:tcBorders>
              <w:top w:val="single" w:sz="4" w:space="0" w:color="DDE1EA"/>
              <w:left w:val="single" w:sz="4" w:space="0" w:color="DDE1EA"/>
              <w:bottom w:val="single" w:sz="4" w:space="0" w:color="DDE1EA"/>
              <w:right w:val="single" w:sz="4" w:space="0" w:color="DDE1EA"/>
            </w:tcBorders>
            <w:shd w:val="clear" w:color="auto" w:fill="1B6FFF"/>
            <w:tcMar>
              <w:top w:w="80" w:type="dxa"/>
              <w:left w:w="120" w:type="dxa"/>
              <w:bottom w:w="80" w:type="dxa"/>
              <w:right w:w="120" w:type="dxa"/>
            </w:tcMar>
          </w:tcPr>
          <w:p w14:paraId="1F3BD65E" w14:textId="77777777" w:rsidR="009714A5" w:rsidRDefault="00767CE5">
            <w:r>
              <w:rPr>
                <w:b/>
                <w:bCs/>
                <w:color w:val="FFFFFF"/>
                <w:sz w:val="18"/>
                <w:szCs w:val="18"/>
              </w:rPr>
              <w:t>Date</w:t>
            </w:r>
          </w:p>
        </w:tc>
      </w:tr>
      <w:tr w:rsidR="009714A5" w14:paraId="1F3BD664" w14:textId="77777777">
        <w:tc>
          <w:tcPr>
            <w:tcW w:w="261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F3BD660" w14:textId="77777777" w:rsidR="009714A5" w:rsidRDefault="00767CE5">
            <w:r>
              <w:rPr>
                <w:sz w:val="18"/>
                <w:szCs w:val="18"/>
              </w:rPr>
              <w:t xml:space="preserve"> </w:t>
            </w:r>
          </w:p>
        </w:tc>
        <w:tc>
          <w:tcPr>
            <w:tcW w:w="2617"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F3BD661" w14:textId="77777777" w:rsidR="009714A5" w:rsidRDefault="00767CE5">
            <w:r>
              <w:rPr>
                <w:sz w:val="18"/>
                <w:szCs w:val="18"/>
              </w:rPr>
              <w:t xml:space="preserve"> </w:t>
            </w:r>
          </w:p>
        </w:tc>
        <w:tc>
          <w:tcPr>
            <w:tcW w:w="311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F3BD662" w14:textId="77777777" w:rsidR="009714A5" w:rsidRDefault="00767CE5">
            <w:r>
              <w:rPr>
                <w:sz w:val="18"/>
                <w:szCs w:val="18"/>
              </w:rPr>
              <w:t xml:space="preserve"> </w:t>
            </w:r>
          </w:p>
        </w:tc>
        <w:tc>
          <w:tcPr>
            <w:tcW w:w="2117"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F3BD663" w14:textId="77777777" w:rsidR="009714A5" w:rsidRDefault="00767CE5">
            <w:r>
              <w:rPr>
                <w:sz w:val="18"/>
                <w:szCs w:val="18"/>
              </w:rPr>
              <w:t xml:space="preserve"> </w:t>
            </w:r>
          </w:p>
        </w:tc>
      </w:tr>
      <w:tr w:rsidR="009714A5" w14:paraId="1F3BD669" w14:textId="77777777">
        <w:tc>
          <w:tcPr>
            <w:tcW w:w="261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1F3BD665" w14:textId="77777777" w:rsidR="009714A5" w:rsidRDefault="00767CE5">
            <w:r>
              <w:rPr>
                <w:sz w:val="18"/>
                <w:szCs w:val="18"/>
              </w:rPr>
              <w:t xml:space="preserve"> </w:t>
            </w:r>
          </w:p>
        </w:tc>
        <w:tc>
          <w:tcPr>
            <w:tcW w:w="2617"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1F3BD666" w14:textId="77777777" w:rsidR="009714A5" w:rsidRDefault="00767CE5">
            <w:r>
              <w:rPr>
                <w:sz w:val="18"/>
                <w:szCs w:val="18"/>
              </w:rPr>
              <w:t xml:space="preserve"> </w:t>
            </w:r>
          </w:p>
        </w:tc>
        <w:tc>
          <w:tcPr>
            <w:tcW w:w="311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1F3BD667" w14:textId="77777777" w:rsidR="009714A5" w:rsidRDefault="00767CE5">
            <w:r>
              <w:rPr>
                <w:sz w:val="18"/>
                <w:szCs w:val="18"/>
              </w:rPr>
              <w:t xml:space="preserve"> </w:t>
            </w:r>
          </w:p>
        </w:tc>
        <w:tc>
          <w:tcPr>
            <w:tcW w:w="2117"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1F3BD668" w14:textId="77777777" w:rsidR="009714A5" w:rsidRDefault="00767CE5">
            <w:r>
              <w:rPr>
                <w:sz w:val="18"/>
                <w:szCs w:val="18"/>
              </w:rPr>
              <w:t xml:space="preserve"> </w:t>
            </w:r>
          </w:p>
        </w:tc>
      </w:tr>
      <w:tr w:rsidR="009714A5" w14:paraId="1F3BD66E" w14:textId="77777777">
        <w:tc>
          <w:tcPr>
            <w:tcW w:w="261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F3BD66A" w14:textId="77777777" w:rsidR="009714A5" w:rsidRDefault="00767CE5">
            <w:r>
              <w:rPr>
                <w:sz w:val="18"/>
                <w:szCs w:val="18"/>
              </w:rPr>
              <w:t xml:space="preserve"> </w:t>
            </w:r>
          </w:p>
        </w:tc>
        <w:tc>
          <w:tcPr>
            <w:tcW w:w="2617"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F3BD66B" w14:textId="77777777" w:rsidR="009714A5" w:rsidRDefault="00767CE5">
            <w:r>
              <w:rPr>
                <w:sz w:val="18"/>
                <w:szCs w:val="18"/>
              </w:rPr>
              <w:t xml:space="preserve"> </w:t>
            </w:r>
          </w:p>
        </w:tc>
        <w:tc>
          <w:tcPr>
            <w:tcW w:w="311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F3BD66C" w14:textId="77777777" w:rsidR="009714A5" w:rsidRDefault="00767CE5">
            <w:r>
              <w:rPr>
                <w:sz w:val="18"/>
                <w:szCs w:val="18"/>
              </w:rPr>
              <w:t xml:space="preserve"> </w:t>
            </w:r>
          </w:p>
        </w:tc>
        <w:tc>
          <w:tcPr>
            <w:tcW w:w="2117"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F3BD66D" w14:textId="77777777" w:rsidR="009714A5" w:rsidRDefault="00767CE5">
            <w:r>
              <w:rPr>
                <w:sz w:val="18"/>
                <w:szCs w:val="18"/>
              </w:rPr>
              <w:t xml:space="preserve"> </w:t>
            </w:r>
          </w:p>
        </w:tc>
      </w:tr>
    </w:tbl>
    <w:p w14:paraId="1F3BD66F" w14:textId="77777777" w:rsidR="009714A5" w:rsidRDefault="009714A5">
      <w:pPr>
        <w:spacing w:before="200"/>
      </w:pPr>
    </w:p>
    <w:p w14:paraId="1F3BD670" w14:textId="77777777" w:rsidR="009714A5" w:rsidRDefault="00767CE5">
      <w:pPr>
        <w:pStyle w:val="Heading2"/>
      </w:pPr>
      <w:r>
        <w:t>Communication and Amendments</w:t>
      </w:r>
    </w:p>
    <w:p w14:paraId="1F3BD671" w14:textId="77777777" w:rsidR="009714A5" w:rsidRDefault="00767CE5">
      <w:pPr>
        <w:pStyle w:val="ListParagraph"/>
        <w:numPr>
          <w:ilvl w:val="0"/>
          <w:numId w:val="2"/>
        </w:numPr>
      </w:pPr>
      <w:r>
        <w:t>Managers and team leaders must communicate this policy to all employees reporting to them.</w:t>
      </w:r>
    </w:p>
    <w:p w14:paraId="1F3BD672" w14:textId="77777777" w:rsidR="009714A5" w:rsidRDefault="00767CE5">
      <w:pPr>
        <w:pStyle w:val="ListParagraph"/>
        <w:numPr>
          <w:ilvl w:val="0"/>
          <w:numId w:val="2"/>
        </w:numPr>
      </w:pPr>
      <w:r>
        <w:t>This policy may be amended from time to time without prior consultation or notice, subject to applicable legislation.</w:t>
      </w:r>
    </w:p>
    <w:p w14:paraId="1F3BD673" w14:textId="77777777" w:rsidR="009714A5" w:rsidRDefault="00767CE5">
      <w:pPr>
        <w:pStyle w:val="ListParagraph"/>
        <w:numPr>
          <w:ilvl w:val="0"/>
          <w:numId w:val="2"/>
        </w:numPr>
      </w:pPr>
      <w:r>
        <w:t>The most current version of this policy will be made available on the company intranet or shared document repository.</w:t>
      </w:r>
    </w:p>
    <w:sectPr w:rsidR="009714A5">
      <w:headerReference w:type="default" r:id="rId10"/>
      <w:footerReference w:type="default" r:id="rId11"/>
      <w:pgSz w:w="11906" w:h="16838"/>
      <w:pgMar w:top="720" w:right="720" w:bottom="144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D39D7" w14:textId="77777777" w:rsidR="009370B7" w:rsidRDefault="009370B7">
      <w:r>
        <w:separator/>
      </w:r>
    </w:p>
  </w:endnote>
  <w:endnote w:type="continuationSeparator" w:id="0">
    <w:p w14:paraId="155BB9F6" w14:textId="77777777" w:rsidR="009370B7" w:rsidRDefault="00937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3666"/>
    </w:tblGrid>
    <w:tr w:rsidR="009714A5" w14:paraId="1F3BD67A" w14:textId="77777777">
      <w:tc>
        <w:tcPr>
          <w:tcW w:w="6800" w:type="dxa"/>
          <w:tcBorders>
            <w:top w:val="single" w:sz="4" w:space="0" w:color="DDE1EA"/>
          </w:tcBorders>
          <w:tcMar>
            <w:top w:w="80" w:type="dxa"/>
            <w:left w:w="0" w:type="dxa"/>
            <w:bottom w:w="0" w:type="dxa"/>
            <w:right w:w="120" w:type="dxa"/>
          </w:tcMar>
        </w:tcPr>
        <w:p w14:paraId="1F3BD675" w14:textId="77777777" w:rsidR="009714A5" w:rsidRDefault="00767CE5">
          <w:pPr>
            <w:spacing w:before="80"/>
          </w:pPr>
          <w:r>
            <w:rPr>
              <w:color w:val="8A98A8"/>
              <w:sz w:val="14"/>
              <w:szCs w:val="14"/>
            </w:rPr>
            <w:t xml:space="preserve">256 Rondebult Rd, </w:t>
          </w:r>
          <w:proofErr w:type="spellStart"/>
          <w:r>
            <w:rPr>
              <w:color w:val="8A98A8"/>
              <w:sz w:val="14"/>
              <w:szCs w:val="14"/>
            </w:rPr>
            <w:t>Parkdene</w:t>
          </w:r>
          <w:proofErr w:type="spellEnd"/>
          <w:r>
            <w:rPr>
              <w:color w:val="8A98A8"/>
              <w:sz w:val="14"/>
              <w:szCs w:val="14"/>
            </w:rPr>
            <w:t>, Boksburg, 1459, Gauteng  |  Tel: +27(0)11-913-3320</w:t>
          </w:r>
        </w:p>
        <w:p w14:paraId="1F3BD676" w14:textId="77777777" w:rsidR="009714A5" w:rsidRDefault="00767CE5">
          <w:pPr>
            <w:spacing w:before="20"/>
          </w:pPr>
          <w:r>
            <w:rPr>
              <w:color w:val="8A98A8"/>
              <w:sz w:val="14"/>
              <w:szCs w:val="14"/>
            </w:rPr>
            <w:t>Reg No: 1988/007393/07  |  VAT: 4210112126  |  Est. 1988</w:t>
          </w:r>
        </w:p>
        <w:p w14:paraId="1F3BD677" w14:textId="77777777" w:rsidR="009714A5" w:rsidRDefault="00767CE5">
          <w:pPr>
            <w:spacing w:before="20"/>
          </w:pPr>
          <w:r>
            <w:rPr>
              <w:color w:val="8A98A8"/>
              <w:sz w:val="14"/>
              <w:szCs w:val="14"/>
            </w:rPr>
            <w:t>Directors: R.A. de Kock (Managing), C. Haasbroek</w:t>
          </w:r>
        </w:p>
      </w:tc>
      <w:tc>
        <w:tcPr>
          <w:tcW w:w="3666" w:type="dxa"/>
          <w:tcBorders>
            <w:top w:val="single" w:sz="4" w:space="0" w:color="DDE1EA"/>
          </w:tcBorders>
          <w:tcMar>
            <w:top w:w="80" w:type="dxa"/>
            <w:left w:w="120" w:type="dxa"/>
            <w:bottom w:w="0" w:type="dxa"/>
            <w:right w:w="0" w:type="dxa"/>
          </w:tcMar>
          <w:vAlign w:val="center"/>
        </w:tcPr>
        <w:p w14:paraId="1F3BD679" w14:textId="77777777" w:rsidR="009714A5" w:rsidRDefault="00767CE5">
          <w:pPr>
            <w:jc w:val="right"/>
          </w:pPr>
          <w:r>
            <w:rPr>
              <w:color w:val="1B6FFF"/>
              <w:sz w:val="14"/>
              <w:szCs w:val="14"/>
            </w:rPr>
            <w:t>jera.co.za</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88DB" w14:textId="77777777" w:rsidR="009370B7" w:rsidRDefault="009370B7">
      <w:r>
        <w:separator/>
      </w:r>
    </w:p>
  </w:footnote>
  <w:footnote w:type="continuationSeparator" w:id="0">
    <w:p w14:paraId="5B13826E" w14:textId="77777777" w:rsidR="009370B7" w:rsidRDefault="009370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BD674" w14:textId="77777777" w:rsidR="009714A5" w:rsidRDefault="00767CE5">
    <w:pPr>
      <w:pBdr>
        <w:bottom w:val="single" w:sz="16" w:space="4" w:color="1B6FFF"/>
      </w:pBdr>
    </w:pPr>
    <w:r>
      <w:rPr>
        <w:noProof/>
      </w:rPr>
      <w:drawing>
        <wp:inline distT="0" distB="0" distL="0" distR="0" wp14:anchorId="1F3BD67B" wp14:editId="1F3BD67C">
          <wp:extent cx="1619250" cy="619125"/>
          <wp:effectExtent l="0" t="0" r="0" b="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77AA1"/>
    <w:multiLevelType w:val="hybridMultilevel"/>
    <w:tmpl w:val="7AF223E8"/>
    <w:lvl w:ilvl="0" w:tplc="C0868398">
      <w:start w:val="1"/>
      <w:numFmt w:val="lowerLetter"/>
      <w:lvlText w:val="%1)"/>
      <w:lvlJc w:val="left"/>
      <w:pPr>
        <w:ind w:left="720" w:hanging="360"/>
      </w:pPr>
    </w:lvl>
    <w:lvl w:ilvl="1" w:tplc="F75E5B1C">
      <w:numFmt w:val="decimal"/>
      <w:lvlText w:val=""/>
      <w:lvlJc w:val="left"/>
    </w:lvl>
    <w:lvl w:ilvl="2" w:tplc="ABA676B4">
      <w:numFmt w:val="decimal"/>
      <w:lvlText w:val=""/>
      <w:lvlJc w:val="left"/>
    </w:lvl>
    <w:lvl w:ilvl="3" w:tplc="4C80366C">
      <w:numFmt w:val="decimal"/>
      <w:lvlText w:val=""/>
      <w:lvlJc w:val="left"/>
    </w:lvl>
    <w:lvl w:ilvl="4" w:tplc="3CDC4B80">
      <w:numFmt w:val="decimal"/>
      <w:lvlText w:val=""/>
      <w:lvlJc w:val="left"/>
    </w:lvl>
    <w:lvl w:ilvl="5" w:tplc="CBFC12BA">
      <w:numFmt w:val="decimal"/>
      <w:lvlText w:val=""/>
      <w:lvlJc w:val="left"/>
    </w:lvl>
    <w:lvl w:ilvl="6" w:tplc="E5FEBEB6">
      <w:numFmt w:val="decimal"/>
      <w:lvlText w:val=""/>
      <w:lvlJc w:val="left"/>
    </w:lvl>
    <w:lvl w:ilvl="7" w:tplc="D4A0865E">
      <w:numFmt w:val="decimal"/>
      <w:lvlText w:val=""/>
      <w:lvlJc w:val="left"/>
    </w:lvl>
    <w:lvl w:ilvl="8" w:tplc="6ABE84EE">
      <w:numFmt w:val="decimal"/>
      <w:lvlText w:val=""/>
      <w:lvlJc w:val="left"/>
    </w:lvl>
  </w:abstractNum>
  <w:abstractNum w:abstractNumId="1" w15:restartNumberingAfterBreak="0">
    <w:nsid w:val="4325129A"/>
    <w:multiLevelType w:val="hybridMultilevel"/>
    <w:tmpl w:val="A5E4A1D6"/>
    <w:lvl w:ilvl="0" w:tplc="13BC94CE">
      <w:start w:val="1"/>
      <w:numFmt w:val="decimal"/>
      <w:lvlText w:val="%1."/>
      <w:lvlJc w:val="left"/>
      <w:pPr>
        <w:ind w:left="720" w:hanging="360"/>
      </w:pPr>
    </w:lvl>
    <w:lvl w:ilvl="1" w:tplc="510E074A">
      <w:numFmt w:val="decimal"/>
      <w:lvlText w:val=""/>
      <w:lvlJc w:val="left"/>
    </w:lvl>
    <w:lvl w:ilvl="2" w:tplc="EACE7C50">
      <w:numFmt w:val="decimal"/>
      <w:lvlText w:val=""/>
      <w:lvlJc w:val="left"/>
    </w:lvl>
    <w:lvl w:ilvl="3" w:tplc="71C4E24E">
      <w:numFmt w:val="decimal"/>
      <w:lvlText w:val=""/>
      <w:lvlJc w:val="left"/>
    </w:lvl>
    <w:lvl w:ilvl="4" w:tplc="45982786">
      <w:numFmt w:val="decimal"/>
      <w:lvlText w:val=""/>
      <w:lvlJc w:val="left"/>
    </w:lvl>
    <w:lvl w:ilvl="5" w:tplc="8BB07978">
      <w:numFmt w:val="decimal"/>
      <w:lvlText w:val=""/>
      <w:lvlJc w:val="left"/>
    </w:lvl>
    <w:lvl w:ilvl="6" w:tplc="4FF27AE2">
      <w:numFmt w:val="decimal"/>
      <w:lvlText w:val=""/>
      <w:lvlJc w:val="left"/>
    </w:lvl>
    <w:lvl w:ilvl="7" w:tplc="C4A0C39C">
      <w:numFmt w:val="decimal"/>
      <w:lvlText w:val=""/>
      <w:lvlJc w:val="left"/>
    </w:lvl>
    <w:lvl w:ilvl="8" w:tplc="DDFC8898">
      <w:numFmt w:val="decimal"/>
      <w:lvlText w:val=""/>
      <w:lvlJc w:val="left"/>
    </w:lvl>
  </w:abstractNum>
  <w:abstractNum w:abstractNumId="2" w15:restartNumberingAfterBreak="0">
    <w:nsid w:val="558C1692"/>
    <w:multiLevelType w:val="hybridMultilevel"/>
    <w:tmpl w:val="48181FB8"/>
    <w:lvl w:ilvl="0" w:tplc="2ACA109A">
      <w:start w:val="1"/>
      <w:numFmt w:val="bullet"/>
      <w:lvlText w:val="●"/>
      <w:lvlJc w:val="left"/>
      <w:pPr>
        <w:ind w:left="720" w:hanging="360"/>
      </w:pPr>
    </w:lvl>
    <w:lvl w:ilvl="1" w:tplc="5E36AA96">
      <w:start w:val="1"/>
      <w:numFmt w:val="bullet"/>
      <w:lvlText w:val="○"/>
      <w:lvlJc w:val="left"/>
      <w:pPr>
        <w:ind w:left="1440" w:hanging="360"/>
      </w:pPr>
    </w:lvl>
    <w:lvl w:ilvl="2" w:tplc="CE38C7A2">
      <w:start w:val="1"/>
      <w:numFmt w:val="bullet"/>
      <w:lvlText w:val="■"/>
      <w:lvlJc w:val="left"/>
      <w:pPr>
        <w:ind w:left="2160" w:hanging="360"/>
      </w:pPr>
    </w:lvl>
    <w:lvl w:ilvl="3" w:tplc="18C48204">
      <w:start w:val="1"/>
      <w:numFmt w:val="bullet"/>
      <w:lvlText w:val="●"/>
      <w:lvlJc w:val="left"/>
      <w:pPr>
        <w:ind w:left="2880" w:hanging="360"/>
      </w:pPr>
    </w:lvl>
    <w:lvl w:ilvl="4" w:tplc="719E289E">
      <w:start w:val="1"/>
      <w:numFmt w:val="bullet"/>
      <w:lvlText w:val="○"/>
      <w:lvlJc w:val="left"/>
      <w:pPr>
        <w:ind w:left="3600" w:hanging="360"/>
      </w:pPr>
    </w:lvl>
    <w:lvl w:ilvl="5" w:tplc="8F624A56">
      <w:start w:val="1"/>
      <w:numFmt w:val="bullet"/>
      <w:lvlText w:val="■"/>
      <w:lvlJc w:val="left"/>
      <w:pPr>
        <w:ind w:left="4320" w:hanging="360"/>
      </w:pPr>
    </w:lvl>
    <w:lvl w:ilvl="6" w:tplc="2FE61368">
      <w:start w:val="1"/>
      <w:numFmt w:val="bullet"/>
      <w:lvlText w:val="●"/>
      <w:lvlJc w:val="left"/>
      <w:pPr>
        <w:ind w:left="5040" w:hanging="360"/>
      </w:pPr>
    </w:lvl>
    <w:lvl w:ilvl="7" w:tplc="F488A66A">
      <w:start w:val="1"/>
      <w:numFmt w:val="bullet"/>
      <w:lvlText w:val="●"/>
      <w:lvlJc w:val="left"/>
      <w:pPr>
        <w:ind w:left="5760" w:hanging="360"/>
      </w:pPr>
    </w:lvl>
    <w:lvl w:ilvl="8" w:tplc="C9E4E16C">
      <w:start w:val="1"/>
      <w:numFmt w:val="bullet"/>
      <w:lvlText w:val="●"/>
      <w:lvlJc w:val="left"/>
      <w:pPr>
        <w:ind w:left="6480" w:hanging="360"/>
      </w:pPr>
    </w:lvl>
  </w:abstractNum>
  <w:abstractNum w:abstractNumId="3" w15:restartNumberingAfterBreak="0">
    <w:nsid w:val="7F34322C"/>
    <w:multiLevelType w:val="hybridMultilevel"/>
    <w:tmpl w:val="1FEE5896"/>
    <w:lvl w:ilvl="0" w:tplc="D9ECDF94">
      <w:start w:val="1"/>
      <w:numFmt w:val="bullet"/>
      <w:lvlText w:val="•"/>
      <w:lvlJc w:val="left"/>
      <w:pPr>
        <w:ind w:left="720" w:hanging="360"/>
      </w:pPr>
    </w:lvl>
    <w:lvl w:ilvl="1" w:tplc="DA7C822E">
      <w:start w:val="1"/>
      <w:numFmt w:val="bullet"/>
      <w:lvlText w:val="◦"/>
      <w:lvlJc w:val="left"/>
      <w:pPr>
        <w:ind w:left="1440" w:hanging="360"/>
      </w:pPr>
    </w:lvl>
    <w:lvl w:ilvl="2" w:tplc="973C3E84">
      <w:numFmt w:val="decimal"/>
      <w:lvlText w:val=""/>
      <w:lvlJc w:val="left"/>
    </w:lvl>
    <w:lvl w:ilvl="3" w:tplc="A12A42C0">
      <w:numFmt w:val="decimal"/>
      <w:lvlText w:val=""/>
      <w:lvlJc w:val="left"/>
    </w:lvl>
    <w:lvl w:ilvl="4" w:tplc="43C68F18">
      <w:numFmt w:val="decimal"/>
      <w:lvlText w:val=""/>
      <w:lvlJc w:val="left"/>
    </w:lvl>
    <w:lvl w:ilvl="5" w:tplc="29589F0A">
      <w:numFmt w:val="decimal"/>
      <w:lvlText w:val=""/>
      <w:lvlJc w:val="left"/>
    </w:lvl>
    <w:lvl w:ilvl="6" w:tplc="CA0CAA58">
      <w:numFmt w:val="decimal"/>
      <w:lvlText w:val=""/>
      <w:lvlJc w:val="left"/>
    </w:lvl>
    <w:lvl w:ilvl="7" w:tplc="7EE0B45E">
      <w:numFmt w:val="decimal"/>
      <w:lvlText w:val=""/>
      <w:lvlJc w:val="left"/>
    </w:lvl>
    <w:lvl w:ilvl="8" w:tplc="0C9E4B6A">
      <w:numFmt w:val="decimal"/>
      <w:lvlText w:val=""/>
      <w:lvlJc w:val="left"/>
    </w:lvl>
  </w:abstractNum>
  <w:num w:numId="1" w16cid:durableId="1294558427">
    <w:abstractNumId w:val="2"/>
    <w:lvlOverride w:ilvl="0">
      <w:startOverride w:val="1"/>
    </w:lvlOverride>
  </w:num>
  <w:num w:numId="2" w16cid:durableId="77883963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4A5"/>
    <w:rsid w:val="00352767"/>
    <w:rsid w:val="00486715"/>
    <w:rsid w:val="004B5BCE"/>
    <w:rsid w:val="00767CE5"/>
    <w:rsid w:val="009370B7"/>
    <w:rsid w:val="009714A5"/>
    <w:rsid w:val="00A620E1"/>
    <w:rsid w:val="00AC1752"/>
    <w:rsid w:val="00D179A2"/>
    <w:rsid w:val="00D473B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F3BD5FB"/>
  <w15:docId w15:val="{683566FF-3E44-034D-A694-6C726592C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4A5A"/>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jc w:val="center"/>
      <w:outlineLvl w:val="0"/>
    </w:pPr>
    <w:rPr>
      <w:b/>
      <w:bCs/>
      <w:color w:val="1A2F50"/>
      <w:sz w:val="32"/>
      <w:szCs w:val="32"/>
    </w:rPr>
  </w:style>
  <w:style w:type="paragraph" w:styleId="Heading2">
    <w:name w:val="heading 2"/>
    <w:uiPriority w:val="9"/>
    <w:unhideWhenUsed/>
    <w:qFormat/>
    <w:pPr>
      <w:pBdr>
        <w:bottom w:val="single" w:sz="8" w:space="4" w:color="1B6FFF"/>
      </w:pBdr>
      <w:spacing w:before="240" w:after="120"/>
      <w:outlineLvl w:val="1"/>
    </w:pPr>
    <w:rPr>
      <w:b/>
      <w:bCs/>
      <w:color w:val="1B6FFF"/>
      <w:sz w:val="24"/>
      <w:szCs w:val="24"/>
    </w:rPr>
  </w:style>
  <w:style w:type="paragraph" w:styleId="Heading3">
    <w:name w:val="heading 3"/>
    <w:uiPriority w:val="9"/>
    <w:unhideWhenUsed/>
    <w:qFormat/>
    <w:pPr>
      <w:spacing w:before="160" w:after="80"/>
      <w:outlineLvl w:val="2"/>
    </w:pPr>
    <w:rPr>
      <w:b/>
      <w:bCs/>
      <w:color w:val="1A2F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6715"/>
    <w:pPr>
      <w:tabs>
        <w:tab w:val="center" w:pos="4513"/>
        <w:tab w:val="right" w:pos="9026"/>
      </w:tabs>
    </w:pPr>
  </w:style>
  <w:style w:type="character" w:customStyle="1" w:styleId="HeaderChar">
    <w:name w:val="Header Char"/>
    <w:basedOn w:val="DefaultParagraphFont"/>
    <w:link w:val="Header"/>
    <w:uiPriority w:val="99"/>
    <w:rsid w:val="00486715"/>
  </w:style>
  <w:style w:type="paragraph" w:styleId="Footer">
    <w:name w:val="footer"/>
    <w:basedOn w:val="Normal"/>
    <w:link w:val="FooterChar"/>
    <w:uiPriority w:val="99"/>
    <w:unhideWhenUsed/>
    <w:rsid w:val="00486715"/>
    <w:pPr>
      <w:tabs>
        <w:tab w:val="center" w:pos="4513"/>
        <w:tab w:val="right" w:pos="9026"/>
      </w:tabs>
    </w:pPr>
  </w:style>
  <w:style w:type="character" w:customStyle="1" w:styleId="FooterChar">
    <w:name w:val="Footer Char"/>
    <w:basedOn w:val="DefaultParagraphFont"/>
    <w:link w:val="Footer"/>
    <w:uiPriority w:val="99"/>
    <w:rsid w:val="00486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C26B92-2E93-4D5E-B357-F13ACC946E0C}">
  <ds:schemaRefs>
    <ds:schemaRef ds:uri="http://schemas.microsoft.com/sharepoint/v3/contenttype/forms"/>
  </ds:schemaRefs>
</ds:datastoreItem>
</file>

<file path=customXml/itemProps2.xml><?xml version="1.0" encoding="utf-8"?>
<ds:datastoreItem xmlns:ds="http://schemas.openxmlformats.org/officeDocument/2006/customXml" ds:itemID="{7D6D606C-849E-416C-9C7E-19056078C81F}">
  <ds:schemaRefs>
    <ds:schemaRef ds:uri="http://schemas.microsoft.com/office/2006/metadata/properties"/>
    <ds:schemaRef ds:uri="http://schemas.microsoft.com/office/infopath/2007/PartnerControls"/>
    <ds:schemaRef ds:uri="5392da11-5a5e-4873-aaa8-5acd18bf386b"/>
    <ds:schemaRef ds:uri="f32016ad-11d9-44d0-8f3a-f66ac62173df"/>
  </ds:schemaRefs>
</ds:datastoreItem>
</file>

<file path=customXml/itemProps3.xml><?xml version="1.0" encoding="utf-8"?>
<ds:datastoreItem xmlns:ds="http://schemas.openxmlformats.org/officeDocument/2006/customXml" ds:itemID="{E33790FF-9CF7-4829-8DFD-0656FF92FC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016ad-11d9-44d0-8f3a-f66ac62173df"/>
    <ds:schemaRef ds:uri="5392da11-5a5e-4873-aaa8-5acd18bf3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762</Words>
  <Characters>4878</Characters>
  <Application>Microsoft Office Word</Application>
  <DocSecurity>0</DocSecurity>
  <Lines>125</Lines>
  <Paragraphs>95</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de Kock</cp:lastModifiedBy>
  <cp:revision>5</cp:revision>
  <dcterms:created xsi:type="dcterms:W3CDTF">2026-04-13T13:53:00Z</dcterms:created>
  <dcterms:modified xsi:type="dcterms:W3CDTF">2026-04-21T03:48:00Z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