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0E7C6" w14:textId="77777777" w:rsidR="00E74AFD" w:rsidRDefault="001D5EB0">
      <w:pPr>
        <w:shd w:val="clear" w:color="auto" w:fill="1A2F50"/>
        <w:tabs>
          <w:tab w:val="right" w:pos="10466"/>
        </w:tabs>
        <w:spacing w:after="120"/>
      </w:pPr>
      <w:r>
        <w:rPr>
          <w:color w:val="A0BADE"/>
          <w:sz w:val="17"/>
          <w:szCs w:val="17"/>
        </w:rPr>
        <w:t>Version 1.0  |  April 2026  |  Prepared by Jera Consulting (Pty) Ltd</w:t>
      </w:r>
      <w:r>
        <w:rPr>
          <w:b/>
          <w:bCs/>
          <w:color w:val="1B6FFF"/>
          <w:sz w:val="17"/>
          <w:szCs w:val="17"/>
        </w:rPr>
        <w:tab/>
        <w:t>JC-POL-HR-022</w:t>
      </w:r>
    </w:p>
    <w:p w14:paraId="20B87D5C" w14:textId="77777777" w:rsidR="00E74AFD" w:rsidRDefault="001D5EB0">
      <w:pPr>
        <w:pStyle w:val="Heading1"/>
      </w:pPr>
      <w:r>
        <w:t>Document Management Policy</w:t>
      </w:r>
    </w:p>
    <w:p w14:paraId="60ADF183" w14:textId="77777777" w:rsidR="00E74AFD" w:rsidRDefault="001D5EB0">
      <w:pPr>
        <w:spacing w:after="200"/>
        <w:jc w:val="center"/>
      </w:pPr>
      <w:r>
        <w:rPr>
          <w:color w:val="5A6A7A"/>
        </w:rPr>
        <w:t>Jera Consulting (Pty) Ltd</w:t>
      </w:r>
    </w:p>
    <w:p w14:paraId="0C17062F" w14:textId="77777777" w:rsidR="00E74AFD" w:rsidRDefault="00E74AFD">
      <w:pPr>
        <w:spacing w:before="120" w:after="2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7"/>
        <w:gridCol w:w="2617"/>
        <w:gridCol w:w="2616"/>
      </w:tblGrid>
      <w:tr w:rsidR="00E74AFD" w14:paraId="25A7B3A6" w14:textId="77777777">
        <w:tc>
          <w:tcPr>
            <w:tcW w:w="2616"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6A54F983" w14:textId="77777777" w:rsidR="00E74AFD" w:rsidRDefault="001D5EB0">
            <w:r>
              <w:rPr>
                <w:b/>
                <w:bCs/>
                <w:color w:val="FFFFFF"/>
                <w:sz w:val="18"/>
                <w:szCs w:val="18"/>
              </w:rPr>
              <w:t>Approval</w:t>
            </w:r>
          </w:p>
        </w:tc>
        <w:tc>
          <w:tcPr>
            <w:tcW w:w="2617"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58F4F885" w14:textId="77777777" w:rsidR="00E74AFD" w:rsidRDefault="001D5EB0">
            <w:r>
              <w:rPr>
                <w:b/>
                <w:bCs/>
                <w:color w:val="FFFFFF"/>
                <w:sz w:val="18"/>
                <w:szCs w:val="18"/>
              </w:rPr>
              <w:t>Department</w:t>
            </w:r>
          </w:p>
        </w:tc>
        <w:tc>
          <w:tcPr>
            <w:tcW w:w="2617"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48EEEFAA" w14:textId="77777777" w:rsidR="00E74AFD" w:rsidRDefault="001D5EB0">
            <w:r>
              <w:rPr>
                <w:b/>
                <w:bCs/>
                <w:color w:val="FFFFFF"/>
                <w:sz w:val="18"/>
                <w:szCs w:val="18"/>
              </w:rPr>
              <w:t>Job Title / Role</w:t>
            </w:r>
          </w:p>
        </w:tc>
        <w:tc>
          <w:tcPr>
            <w:tcW w:w="2616"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116D3570" w14:textId="77777777" w:rsidR="00E74AFD" w:rsidRDefault="001D5EB0">
            <w:r>
              <w:rPr>
                <w:b/>
                <w:bCs/>
                <w:color w:val="FFFFFF"/>
                <w:sz w:val="18"/>
                <w:szCs w:val="18"/>
              </w:rPr>
              <w:t>Signature &amp; Date</w:t>
            </w:r>
          </w:p>
        </w:tc>
      </w:tr>
      <w:tr w:rsidR="00E74AFD" w14:paraId="3A649BA4" w14:textId="77777777">
        <w:tc>
          <w:tcPr>
            <w:tcW w:w="261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2DA3B65B" w14:textId="77777777" w:rsidR="00E74AFD" w:rsidRDefault="001D5EB0">
            <w:r>
              <w:rPr>
                <w:color w:val="5A6A7A"/>
                <w:sz w:val="18"/>
                <w:szCs w:val="18"/>
              </w:rPr>
              <w:t>Document Owner</w:t>
            </w:r>
          </w:p>
        </w:tc>
        <w:tc>
          <w:tcPr>
            <w:tcW w:w="2617"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7C978CBC" w14:textId="77777777" w:rsidR="00E74AFD" w:rsidRDefault="001D5EB0">
            <w:r>
              <w:rPr>
                <w:sz w:val="18"/>
                <w:szCs w:val="18"/>
              </w:rPr>
              <w:t>Operations</w:t>
            </w:r>
          </w:p>
        </w:tc>
        <w:tc>
          <w:tcPr>
            <w:tcW w:w="2617"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5CFEF3AB" w14:textId="5E8B6337" w:rsidR="00E74AFD" w:rsidRDefault="009D570D">
            <w:r>
              <w:rPr>
                <w:sz w:val="18"/>
                <w:szCs w:val="18"/>
              </w:rPr>
              <w:t>Business Development Director</w:t>
            </w:r>
          </w:p>
        </w:tc>
        <w:tc>
          <w:tcPr>
            <w:tcW w:w="261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3BD6CC33" w14:textId="77777777" w:rsidR="00E74AFD" w:rsidRDefault="00E74AFD"/>
        </w:tc>
      </w:tr>
      <w:tr w:rsidR="00E74AFD" w14:paraId="668A576F" w14:textId="77777777">
        <w:tc>
          <w:tcPr>
            <w:tcW w:w="261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40B3B79F" w14:textId="77777777" w:rsidR="00E74AFD" w:rsidRDefault="001D5EB0">
            <w:r>
              <w:rPr>
                <w:color w:val="5A6A7A"/>
                <w:sz w:val="18"/>
                <w:szCs w:val="18"/>
              </w:rPr>
              <w:t>Approved by</w:t>
            </w:r>
          </w:p>
        </w:tc>
        <w:tc>
          <w:tcPr>
            <w:tcW w:w="2617"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49982ED2" w14:textId="77777777" w:rsidR="00E74AFD" w:rsidRDefault="001D5EB0">
            <w:r>
              <w:rPr>
                <w:sz w:val="18"/>
                <w:szCs w:val="18"/>
              </w:rPr>
              <w:t>Management</w:t>
            </w:r>
          </w:p>
        </w:tc>
        <w:tc>
          <w:tcPr>
            <w:tcW w:w="2617"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6E4902E1" w14:textId="77777777" w:rsidR="00E74AFD" w:rsidRDefault="001D5EB0">
            <w:r>
              <w:rPr>
                <w:sz w:val="18"/>
                <w:szCs w:val="18"/>
              </w:rPr>
              <w:t>Managing Director</w:t>
            </w:r>
          </w:p>
        </w:tc>
        <w:tc>
          <w:tcPr>
            <w:tcW w:w="261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020074B8" w14:textId="77777777" w:rsidR="00E74AFD" w:rsidRDefault="00E74AFD"/>
        </w:tc>
      </w:tr>
    </w:tbl>
    <w:p w14:paraId="64493E0D" w14:textId="77777777" w:rsidR="00E74AFD" w:rsidRDefault="00E74AFD">
      <w:pPr>
        <w:spacing w:before="200"/>
      </w:pPr>
    </w:p>
    <w:p w14:paraId="68DE6BCF" w14:textId="77777777" w:rsidR="00E74AFD" w:rsidRDefault="001D5EB0">
      <w:pPr>
        <w:pStyle w:val="Heading2"/>
      </w:pPr>
      <w:r>
        <w:t>1. Introduction</w:t>
      </w:r>
    </w:p>
    <w:p w14:paraId="37DAE467" w14:textId="77777777" w:rsidR="00E74AFD" w:rsidRDefault="001D5EB0">
      <w:pPr>
        <w:spacing w:before="60" w:after="60"/>
      </w:pPr>
      <w:r>
        <w:t>Jera Consulting (Pty) Ltd (“the Company”) relies on accurate, accessible, and secure documentation to deliver quality services to our clients and meet our regulatory obligations. This Document Management Policy establishes mandatory standards for how all company documents are created, stored, shared, and retained across the Microsoft 365 environment — specifically SharePoint, OneDrive for Business, and Microsoft Teams.</w:t>
      </w:r>
    </w:p>
    <w:p w14:paraId="63791517" w14:textId="77777777" w:rsidR="00E74AFD" w:rsidRDefault="001D5EB0">
      <w:pPr>
        <w:spacing w:before="60" w:after="60"/>
      </w:pPr>
      <w:r>
        <w:t>The purpose of this policy is to ensure that company information remains a shared organisational asset rather than isolated on individual devices, to protect business continuity, and to support compliance with the Protection of Personal Information Act 4 of 2013 (“POPIA”), the Companies Act 71 of 2008, and applicable professional standards.</w:t>
      </w:r>
    </w:p>
    <w:p w14:paraId="372AECBF" w14:textId="77777777" w:rsidR="00E74AFD" w:rsidRDefault="001D5EB0">
      <w:pPr>
        <w:pStyle w:val="Heading2"/>
      </w:pPr>
      <w:r>
        <w:t>2. Scope</w:t>
      </w:r>
    </w:p>
    <w:p w14:paraId="04C9299E" w14:textId="77777777" w:rsidR="00E74AFD" w:rsidRDefault="001D5EB0">
      <w:pPr>
        <w:spacing w:before="60" w:after="60"/>
      </w:pPr>
      <w:r>
        <w:t>This policy applies to all employees, contractors, temporary staff, and any other individuals who create, access, or handle company documents and data on behalf of Jera Consulting. It covers all document types, including but not limited to:</w:t>
      </w:r>
    </w:p>
    <w:p w14:paraId="344E37CA" w14:textId="77777777" w:rsidR="00E74AFD" w:rsidRDefault="001D5EB0">
      <w:pPr>
        <w:pStyle w:val="ListParagraph"/>
        <w:numPr>
          <w:ilvl w:val="0"/>
          <w:numId w:val="2"/>
        </w:numPr>
      </w:pPr>
      <w:r>
        <w:t>Client proposals, statements of work, project charters, and deliverables</w:t>
      </w:r>
    </w:p>
    <w:p w14:paraId="37BF0C5C" w14:textId="77777777" w:rsidR="00E74AFD" w:rsidRDefault="001D5EB0">
      <w:pPr>
        <w:pStyle w:val="ListParagraph"/>
        <w:numPr>
          <w:ilvl w:val="0"/>
          <w:numId w:val="2"/>
        </w:numPr>
      </w:pPr>
      <w:r>
        <w:t>Internal policies, procedures, and guidelines</w:t>
      </w:r>
    </w:p>
    <w:p w14:paraId="374A064E" w14:textId="77777777" w:rsidR="00E74AFD" w:rsidRDefault="001D5EB0">
      <w:pPr>
        <w:pStyle w:val="ListParagraph"/>
        <w:numPr>
          <w:ilvl w:val="0"/>
          <w:numId w:val="2"/>
        </w:numPr>
      </w:pPr>
      <w:r>
        <w:t>Financial records, invoices, purchase orders, and supporting documentation</w:t>
      </w:r>
    </w:p>
    <w:p w14:paraId="2DE0B2DB" w14:textId="77777777" w:rsidR="00E74AFD" w:rsidRDefault="001D5EB0">
      <w:pPr>
        <w:pStyle w:val="ListParagraph"/>
        <w:numPr>
          <w:ilvl w:val="0"/>
          <w:numId w:val="2"/>
        </w:numPr>
      </w:pPr>
      <w:r>
        <w:t>Human resources documentation, employment contracts, and personnel files</w:t>
      </w:r>
    </w:p>
    <w:p w14:paraId="203A5134" w14:textId="77777777" w:rsidR="00E74AFD" w:rsidRDefault="001D5EB0">
      <w:pPr>
        <w:pStyle w:val="ListParagraph"/>
        <w:numPr>
          <w:ilvl w:val="0"/>
          <w:numId w:val="2"/>
        </w:numPr>
      </w:pPr>
      <w:r>
        <w:t>Technical documentation, design documents, and code repositories</w:t>
      </w:r>
    </w:p>
    <w:p w14:paraId="784A02F7" w14:textId="77777777" w:rsidR="00E74AFD" w:rsidRDefault="001D5EB0">
      <w:pPr>
        <w:pStyle w:val="ListParagraph"/>
        <w:numPr>
          <w:ilvl w:val="0"/>
          <w:numId w:val="2"/>
        </w:numPr>
      </w:pPr>
      <w:r>
        <w:t>Correspondence, meeting minutes, and project communications</w:t>
      </w:r>
    </w:p>
    <w:p w14:paraId="4A60BE15" w14:textId="77777777" w:rsidR="00E74AFD" w:rsidRDefault="001D5EB0">
      <w:pPr>
        <w:pStyle w:val="ListParagraph"/>
        <w:numPr>
          <w:ilvl w:val="0"/>
          <w:numId w:val="2"/>
        </w:numPr>
      </w:pPr>
      <w:r>
        <w:t>Marketing materials, presentations, and training content</w:t>
      </w:r>
    </w:p>
    <w:p w14:paraId="7C690B4F" w14:textId="77777777" w:rsidR="00E74AFD" w:rsidRDefault="001D5EB0">
      <w:pPr>
        <w:pStyle w:val="Heading2"/>
      </w:pPr>
      <w:r>
        <w:t>3. Definitions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66"/>
      </w:tblGrid>
      <w:tr w:rsidR="00E74AFD" w14:paraId="73A886C2" w14:textId="77777777">
        <w:tc>
          <w:tcPr>
            <w:tcW w:w="3200"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64E3D42D" w14:textId="77777777" w:rsidR="00E74AFD" w:rsidRDefault="001D5EB0">
            <w:r>
              <w:rPr>
                <w:b/>
                <w:bCs/>
                <w:color w:val="FFFFFF"/>
                <w:sz w:val="18"/>
                <w:szCs w:val="18"/>
              </w:rPr>
              <w:t>Term</w:t>
            </w:r>
          </w:p>
        </w:tc>
        <w:tc>
          <w:tcPr>
            <w:tcW w:w="7266"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134FB391" w14:textId="77777777" w:rsidR="00E74AFD" w:rsidRDefault="001D5EB0">
            <w:r>
              <w:rPr>
                <w:b/>
                <w:bCs/>
                <w:color w:val="FFFFFF"/>
                <w:sz w:val="18"/>
                <w:szCs w:val="18"/>
              </w:rPr>
              <w:t>Definition</w:t>
            </w:r>
          </w:p>
        </w:tc>
      </w:tr>
      <w:tr w:rsidR="00E74AFD" w14:paraId="1E337CE3" w14:textId="77777777">
        <w:tc>
          <w:tcPr>
            <w:tcW w:w="3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2346AC73" w14:textId="77777777" w:rsidR="00E74AFD" w:rsidRDefault="001D5EB0">
            <w:r>
              <w:rPr>
                <w:sz w:val="18"/>
                <w:szCs w:val="18"/>
              </w:rPr>
              <w:t>SharePoint</w:t>
            </w:r>
          </w:p>
        </w:tc>
        <w:tc>
          <w:tcPr>
            <w:tcW w:w="72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695287E0" w14:textId="77777777" w:rsidR="00E74AFD" w:rsidRDefault="001D5EB0">
            <w:r>
              <w:rPr>
                <w:sz w:val="18"/>
                <w:szCs w:val="18"/>
              </w:rPr>
              <w:t>Microsoft SharePoint Online — the Company’s primary document management and collaboration platform, accessible via the web and integrated into Microsoft Teams.</w:t>
            </w:r>
          </w:p>
        </w:tc>
      </w:tr>
      <w:tr w:rsidR="00E74AFD" w14:paraId="4A6664B8" w14:textId="77777777">
        <w:tc>
          <w:tcPr>
            <w:tcW w:w="3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384AC225" w14:textId="77777777" w:rsidR="00E74AFD" w:rsidRDefault="001D5EB0">
            <w:r>
              <w:rPr>
                <w:sz w:val="18"/>
                <w:szCs w:val="18"/>
              </w:rPr>
              <w:t>OneDrive for Business</w:t>
            </w:r>
          </w:p>
        </w:tc>
        <w:tc>
          <w:tcPr>
            <w:tcW w:w="72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2706C954" w14:textId="77777777" w:rsidR="00E74AFD" w:rsidRDefault="001D5EB0">
            <w:r>
              <w:rPr>
                <w:sz w:val="18"/>
                <w:szCs w:val="18"/>
              </w:rPr>
              <w:t>A personal cloud storage area within Microsoft 365, linked to each employee’s account. Intended for work-in-progress files that will be moved to SharePoint once finalised.</w:t>
            </w:r>
          </w:p>
        </w:tc>
      </w:tr>
      <w:tr w:rsidR="00E74AFD" w14:paraId="77B0115C" w14:textId="77777777">
        <w:tc>
          <w:tcPr>
            <w:tcW w:w="3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5532D271" w14:textId="77777777" w:rsidR="00E74AFD" w:rsidRDefault="001D5EB0">
            <w:r>
              <w:rPr>
                <w:sz w:val="18"/>
                <w:szCs w:val="18"/>
              </w:rPr>
              <w:t>Microsoft Teams</w:t>
            </w:r>
          </w:p>
        </w:tc>
        <w:tc>
          <w:tcPr>
            <w:tcW w:w="72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19C00C99" w14:textId="77777777" w:rsidR="00E74AFD" w:rsidRDefault="001D5EB0">
            <w:r>
              <w:rPr>
                <w:sz w:val="18"/>
                <w:szCs w:val="18"/>
              </w:rPr>
              <w:t>The Company’s collaboration hub. Each Team channel has an associated SharePoint document library where files shared in that channel are stored.</w:t>
            </w:r>
          </w:p>
        </w:tc>
      </w:tr>
      <w:tr w:rsidR="00E74AFD" w14:paraId="6F79ABB6" w14:textId="77777777">
        <w:tc>
          <w:tcPr>
            <w:tcW w:w="3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3896F713" w14:textId="77777777" w:rsidR="00E74AFD" w:rsidRDefault="001D5EB0">
            <w:r>
              <w:rPr>
                <w:sz w:val="18"/>
                <w:szCs w:val="18"/>
              </w:rPr>
              <w:lastRenderedPageBreak/>
              <w:t>Local Storage</w:t>
            </w:r>
          </w:p>
        </w:tc>
        <w:tc>
          <w:tcPr>
            <w:tcW w:w="72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2916919" w14:textId="77777777" w:rsidR="00E74AFD" w:rsidRDefault="001D5EB0">
            <w:r>
              <w:rPr>
                <w:sz w:val="18"/>
                <w:szCs w:val="18"/>
              </w:rPr>
              <w:t>Any storage on a personal device, including the C: drive, Desktop, Downloads folder, USB drives, external hard drives, or any non-cloud location.</w:t>
            </w:r>
          </w:p>
        </w:tc>
      </w:tr>
      <w:tr w:rsidR="00E74AFD" w14:paraId="18050FD0" w14:textId="77777777">
        <w:tc>
          <w:tcPr>
            <w:tcW w:w="3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29BD57D6" w14:textId="77777777" w:rsidR="00E74AFD" w:rsidRDefault="001D5EB0">
            <w:r>
              <w:rPr>
                <w:sz w:val="18"/>
                <w:szCs w:val="18"/>
              </w:rPr>
              <w:t>Document Owner</w:t>
            </w:r>
          </w:p>
        </w:tc>
        <w:tc>
          <w:tcPr>
            <w:tcW w:w="72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5FDF63D0" w14:textId="77777777" w:rsidR="00E74AFD" w:rsidRDefault="001D5EB0">
            <w:r>
              <w:rPr>
                <w:sz w:val="18"/>
                <w:szCs w:val="18"/>
              </w:rPr>
              <w:t>The individual responsible for the accuracy, currency, and proper storage of a specific document or set of documents.</w:t>
            </w:r>
          </w:p>
        </w:tc>
      </w:tr>
      <w:tr w:rsidR="00E74AFD" w14:paraId="6690C620" w14:textId="77777777">
        <w:tc>
          <w:tcPr>
            <w:tcW w:w="3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153C4B99" w14:textId="77777777" w:rsidR="00E74AFD" w:rsidRDefault="001D5EB0">
            <w:r>
              <w:rPr>
                <w:sz w:val="18"/>
                <w:szCs w:val="18"/>
              </w:rPr>
              <w:t>Sensitive Information</w:t>
            </w:r>
          </w:p>
        </w:tc>
        <w:tc>
          <w:tcPr>
            <w:tcW w:w="72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452CE66D" w14:textId="77777777" w:rsidR="00E74AFD" w:rsidRDefault="001D5EB0">
            <w:r>
              <w:rPr>
                <w:sz w:val="18"/>
                <w:szCs w:val="18"/>
              </w:rPr>
              <w:t>Any data classified as personal information under POPIA, confidential client data, financial records, or information subject to legal privilege or contractual non-disclosure obligations.</w:t>
            </w:r>
          </w:p>
        </w:tc>
      </w:tr>
    </w:tbl>
    <w:p w14:paraId="5B0DB45B" w14:textId="77777777" w:rsidR="00E74AFD" w:rsidRDefault="001D5EB0">
      <w:pPr>
        <w:pStyle w:val="Heading2"/>
      </w:pPr>
      <w:r>
        <w:t>4. Policy Principles</w:t>
      </w:r>
    </w:p>
    <w:p w14:paraId="37CCF521" w14:textId="77777777" w:rsidR="00E74AFD" w:rsidRDefault="001D5EB0">
      <w:pPr>
        <w:pStyle w:val="Heading3"/>
      </w:pPr>
      <w:r>
        <w:t>4.1 Cloud-First Storage</w:t>
      </w:r>
    </w:p>
    <w:p w14:paraId="4CE4C64F" w14:textId="77777777" w:rsidR="00E74AFD" w:rsidRDefault="001D5EB0">
      <w:pPr>
        <w:spacing w:before="60" w:after="60"/>
      </w:pPr>
      <w:r>
        <w:t>All company documents must be stored in the Company’s Microsoft 365 cloud environment. SharePoint is the default and primary repository for all finalised, shared, and project-related documentation. OneDrive for Business may be used as a temporary workspace for drafts and personal work-in-progress items, provided these are moved to the appropriate SharePoint site or Teams channel once complete or when collaboration is required.</w:t>
      </w:r>
    </w:p>
    <w:p w14:paraId="7F989DEF" w14:textId="77777777" w:rsidR="00E74AFD" w:rsidRDefault="001D5EB0">
      <w:pPr>
        <w:pStyle w:val="Heading3"/>
      </w:pPr>
      <w:r>
        <w:t>4.2 No Local-Only Storage</w:t>
      </w:r>
    </w:p>
    <w:p w14:paraId="1CEFE6D7" w14:textId="77777777" w:rsidR="00E74AFD" w:rsidRDefault="001D5EB0">
      <w:pPr>
        <w:spacing w:before="60" w:after="60"/>
      </w:pPr>
      <w:r>
        <w:t>Employees must not store the sole copy of any company document on a local device, including desktops, laptops, tablets, smartphones, USB drives, or external hard drives. Local copies may exist temporarily for offline work, but the primary version must always reside in SharePoint, OneDrive for Business, or a Teams channel.</w:t>
      </w:r>
    </w:p>
    <w:p w14:paraId="3A779A1A" w14:textId="77777777" w:rsidR="00E74AFD" w:rsidRDefault="001D5EB0">
      <w:pPr>
        <w:spacing w:before="60" w:after="60"/>
      </w:pPr>
      <w:r>
        <w:t>Failure to comply with this requirement places the Company at risk of data loss, version conflicts, audit failure, and potential POPIA breaches where personal information is stored on unmanaged devices.</w:t>
      </w:r>
    </w:p>
    <w:p w14:paraId="195FA2AD" w14:textId="77777777" w:rsidR="00E74AFD" w:rsidRDefault="001D5EB0">
      <w:pPr>
        <w:pStyle w:val="Heading3"/>
      </w:pPr>
      <w:r>
        <w:t>4.3 Single Source of Truth</w:t>
      </w:r>
    </w:p>
    <w:p w14:paraId="04F0886A" w14:textId="77777777" w:rsidR="00E74AFD" w:rsidRDefault="001D5EB0">
      <w:pPr>
        <w:spacing w:before="60" w:after="60"/>
      </w:pPr>
      <w:r>
        <w:t>Each document must have one authoritative version stored in a defined SharePoint location. Employees must not maintain separate copies on email, local drives, or alternative cloud services (e.g. personal Google Drive, Dropbox, or WeTransfer). Where collaboration on a document is required, Microsoft 365 co-authoring should be used to ensure all changes are captured in a single version.</w:t>
      </w:r>
    </w:p>
    <w:p w14:paraId="1AADFB83" w14:textId="77777777" w:rsidR="00E74AFD" w:rsidRDefault="001D5EB0">
      <w:pPr>
        <w:pStyle w:val="Heading3"/>
      </w:pPr>
      <w:r>
        <w:t>4.4 Logical Folder Structures</w:t>
      </w:r>
    </w:p>
    <w:p w14:paraId="1F96A27D" w14:textId="77777777" w:rsidR="00E74AFD" w:rsidRDefault="001D5EB0">
      <w:pPr>
        <w:spacing w:before="60" w:after="60"/>
      </w:pPr>
      <w:r>
        <w:t>SharePoint sites and document libraries must be organised using a consistent, logical folder hierarchy. As a minimum standard, project-related documentation should follow a structure that separates deliverables by phase or category (e.g. Planning, Design, Implementation, Go-Live, Support). Department-level libraries should similarly group documents by function (e.g. Policies, Templates, Reports).</w:t>
      </w:r>
    </w:p>
    <w:p w14:paraId="70E45D57" w14:textId="77777777" w:rsidR="00E74AFD" w:rsidRDefault="001D5EB0">
      <w:pPr>
        <w:spacing w:before="60" w:after="60"/>
      </w:pPr>
      <w:r>
        <w:t>The IT department, in consultation with department heads, is responsible for establishing and maintaining standard folder structures and naming conventions across SharePoint.</w:t>
      </w:r>
    </w:p>
    <w:p w14:paraId="03DDBAD6" w14:textId="77777777" w:rsidR="00E74AFD" w:rsidRDefault="001D5EB0">
      <w:pPr>
        <w:pStyle w:val="Heading3"/>
      </w:pPr>
      <w:r>
        <w:t>4.5 Naming Conventions</w:t>
      </w:r>
    </w:p>
    <w:p w14:paraId="6C554A54" w14:textId="77777777" w:rsidR="00E74AFD" w:rsidRDefault="001D5EB0">
      <w:pPr>
        <w:spacing w:before="60" w:after="60"/>
      </w:pPr>
      <w:r>
        <w:t>All documents must follow the Company’s standard naming convention to support searchability and version identification. The recommended format is:</w:t>
      </w:r>
    </w:p>
    <w:p w14:paraId="1F116743" w14:textId="77777777" w:rsidR="00E74AFD" w:rsidRDefault="001D5EB0">
      <w:pPr>
        <w:spacing w:before="60" w:after="60"/>
      </w:pPr>
      <w:r>
        <w:t>[Company/Client Code] – [Document Type] – [Description] – [Version or Date]</w:t>
      </w:r>
    </w:p>
    <w:p w14:paraId="79B33AA5" w14:textId="77777777" w:rsidR="00E74AFD" w:rsidRDefault="001D5EB0">
      <w:pPr>
        <w:spacing w:before="60" w:after="60"/>
      </w:pPr>
      <w:r>
        <w:t>For example: “JERA POL- Document Management Policy - 2026.docx” or “CLIENT-ABC – SOW – Phase 2 Implementation – v1.2.docx”. The use of vague filenames such as “Final version (2).docx” or “Copy of report.xlsx” is not permitted.</w:t>
      </w:r>
    </w:p>
    <w:p w14:paraId="6BDDCCD1" w14:textId="77777777" w:rsidR="00E74AFD" w:rsidRDefault="001D5EB0">
      <w:pPr>
        <w:pStyle w:val="Heading2"/>
      </w:pPr>
      <w:r>
        <w:t>5. Acceptable Use of Microsoft 365 Storage</w:t>
      </w:r>
    </w:p>
    <w:p w14:paraId="370757F3" w14:textId="77777777" w:rsidR="00E74AFD" w:rsidRDefault="001D5EB0">
      <w:pPr>
        <w:pStyle w:val="Heading3"/>
      </w:pPr>
      <w:r>
        <w:t>5.1 SharePoint</w:t>
      </w:r>
    </w:p>
    <w:p w14:paraId="2FC5E004" w14:textId="77777777" w:rsidR="00E74AFD" w:rsidRDefault="001D5EB0">
      <w:pPr>
        <w:pStyle w:val="ListParagraph"/>
        <w:numPr>
          <w:ilvl w:val="0"/>
          <w:numId w:val="2"/>
        </w:numPr>
      </w:pPr>
      <w:r>
        <w:t>Store all finalised client deliverables, project documentation, and shared team resources.</w:t>
      </w:r>
    </w:p>
    <w:p w14:paraId="552FD204" w14:textId="77777777" w:rsidR="00E74AFD" w:rsidRDefault="001D5EB0">
      <w:pPr>
        <w:pStyle w:val="ListParagraph"/>
        <w:numPr>
          <w:ilvl w:val="0"/>
          <w:numId w:val="2"/>
        </w:numPr>
      </w:pPr>
      <w:r>
        <w:lastRenderedPageBreak/>
        <w:t>Use SharePoint document libraries (not lists) for file storage.</w:t>
      </w:r>
    </w:p>
    <w:p w14:paraId="2698D81E" w14:textId="77777777" w:rsidR="00E74AFD" w:rsidRDefault="001D5EB0">
      <w:pPr>
        <w:pStyle w:val="ListParagraph"/>
        <w:numPr>
          <w:ilvl w:val="0"/>
          <w:numId w:val="2"/>
        </w:numPr>
      </w:pPr>
      <w:r>
        <w:t>Apply appropriate permissions to restrict access to sensitive documents.</w:t>
      </w:r>
    </w:p>
    <w:p w14:paraId="50A7C99E" w14:textId="77777777" w:rsidR="00E74AFD" w:rsidRDefault="001D5EB0">
      <w:pPr>
        <w:pStyle w:val="ListParagraph"/>
        <w:numPr>
          <w:ilvl w:val="0"/>
          <w:numId w:val="2"/>
        </w:numPr>
      </w:pPr>
      <w:r>
        <w:t>Use version history (enabled by default) — do not save separate copies with “v2”, “v3” in the filename.</w:t>
      </w:r>
    </w:p>
    <w:p w14:paraId="4FEEA09E" w14:textId="77777777" w:rsidR="00E74AFD" w:rsidRDefault="001D5EB0">
      <w:pPr>
        <w:pStyle w:val="ListParagraph"/>
        <w:numPr>
          <w:ilvl w:val="0"/>
          <w:numId w:val="2"/>
        </w:numPr>
      </w:pPr>
      <w:r>
        <w:t>Do not create unnecessary SharePoint sites without IT approval.</w:t>
      </w:r>
    </w:p>
    <w:p w14:paraId="1094AEA9" w14:textId="77777777" w:rsidR="00E74AFD" w:rsidRDefault="001D5EB0">
      <w:pPr>
        <w:pStyle w:val="Heading3"/>
      </w:pPr>
      <w:r>
        <w:t>5.2 OneDrive for Business</w:t>
      </w:r>
    </w:p>
    <w:p w14:paraId="32FD3408" w14:textId="77777777" w:rsidR="00E74AFD" w:rsidRDefault="001D5EB0">
      <w:pPr>
        <w:pStyle w:val="ListParagraph"/>
        <w:numPr>
          <w:ilvl w:val="0"/>
          <w:numId w:val="2"/>
        </w:numPr>
      </w:pPr>
      <w:r>
        <w:t>Use for personal drafts, work-in-progress, and files not yet ready for team access.</w:t>
      </w:r>
    </w:p>
    <w:p w14:paraId="36C1D7F2" w14:textId="77777777" w:rsidR="00E74AFD" w:rsidRDefault="001D5EB0">
      <w:pPr>
        <w:pStyle w:val="ListParagraph"/>
        <w:numPr>
          <w:ilvl w:val="0"/>
          <w:numId w:val="2"/>
        </w:numPr>
      </w:pPr>
      <w:r>
        <w:t>Transfer finalised documents to the relevant SharePoint site or Teams channel promptly.</w:t>
      </w:r>
    </w:p>
    <w:p w14:paraId="45862BDE" w14:textId="77777777" w:rsidR="00E74AFD" w:rsidRDefault="001D5EB0">
      <w:pPr>
        <w:pStyle w:val="ListParagraph"/>
        <w:numPr>
          <w:ilvl w:val="0"/>
          <w:numId w:val="2"/>
        </w:numPr>
      </w:pPr>
      <w:r>
        <w:t>Do not use OneDrive as a long-term archive or as a substitute for SharePoint.</w:t>
      </w:r>
    </w:p>
    <w:p w14:paraId="474DAC07" w14:textId="77777777" w:rsidR="00E74AFD" w:rsidRDefault="001D5EB0">
      <w:pPr>
        <w:pStyle w:val="ListParagraph"/>
        <w:numPr>
          <w:ilvl w:val="0"/>
          <w:numId w:val="2"/>
        </w:numPr>
      </w:pPr>
      <w:r>
        <w:t>Ensure that any files containing sensitive or personal information are moved to the appropriate secured SharePoint library as soon as practicable.</w:t>
      </w:r>
    </w:p>
    <w:p w14:paraId="09CD7438" w14:textId="77777777" w:rsidR="00E74AFD" w:rsidRDefault="001D5EB0">
      <w:pPr>
        <w:pStyle w:val="Heading3"/>
      </w:pPr>
      <w:r>
        <w:t>5.3 Microsoft Teams</w:t>
      </w:r>
    </w:p>
    <w:p w14:paraId="29F03C7F" w14:textId="77777777" w:rsidR="00E74AFD" w:rsidRDefault="001D5EB0">
      <w:pPr>
        <w:pStyle w:val="ListParagraph"/>
        <w:numPr>
          <w:ilvl w:val="0"/>
          <w:numId w:val="2"/>
        </w:numPr>
      </w:pPr>
      <w:r>
        <w:t>Files shared in Teams channels are automatically stored in the channel’s SharePoint document library — this is the preferred method for project collaboration.</w:t>
      </w:r>
    </w:p>
    <w:p w14:paraId="004D97CD" w14:textId="77777777" w:rsidR="00E74AFD" w:rsidRDefault="001D5EB0">
      <w:pPr>
        <w:pStyle w:val="ListParagraph"/>
        <w:numPr>
          <w:ilvl w:val="0"/>
          <w:numId w:val="2"/>
        </w:numPr>
      </w:pPr>
      <w:r>
        <w:t>Use the Files tab within channels rather than sharing documents as email attachments.</w:t>
      </w:r>
    </w:p>
    <w:p w14:paraId="3BC547C6" w14:textId="77777777" w:rsidR="00E74AFD" w:rsidRDefault="001D5EB0">
      <w:pPr>
        <w:pStyle w:val="ListParagraph"/>
        <w:numPr>
          <w:ilvl w:val="0"/>
          <w:numId w:val="2"/>
        </w:numPr>
      </w:pPr>
      <w:r>
        <w:t>Avoid uploading files directly into Teams chat messages where possible, as these are stored in the sender’s OneDrive and are harder to manage centrally.</w:t>
      </w:r>
    </w:p>
    <w:p w14:paraId="1A5F4888" w14:textId="77777777" w:rsidR="00E74AFD" w:rsidRDefault="001D5EB0">
      <w:pPr>
        <w:pStyle w:val="Heading2"/>
      </w:pPr>
      <w:r>
        <w:t>6. Prohibited Practices</w:t>
      </w:r>
    </w:p>
    <w:p w14:paraId="546E43D9" w14:textId="77777777" w:rsidR="00E74AFD" w:rsidRDefault="001D5EB0">
      <w:pPr>
        <w:spacing w:before="60" w:after="60"/>
      </w:pPr>
      <w:r>
        <w:t>The following practices are prohibited under this policy:</w:t>
      </w:r>
    </w:p>
    <w:p w14:paraId="252DCFC0" w14:textId="77777777" w:rsidR="00E74AFD" w:rsidRDefault="001D5EB0">
      <w:pPr>
        <w:pStyle w:val="ListParagraph"/>
        <w:numPr>
          <w:ilvl w:val="0"/>
          <w:numId w:val="3"/>
        </w:numPr>
      </w:pPr>
      <w:r>
        <w:t>Storing the only copy of a company document on a local device, USB drive, or external hard drive.</w:t>
      </w:r>
    </w:p>
    <w:p w14:paraId="6987AC26" w14:textId="77777777" w:rsidR="00E74AFD" w:rsidRDefault="001D5EB0">
      <w:pPr>
        <w:pStyle w:val="ListParagraph"/>
        <w:numPr>
          <w:ilvl w:val="0"/>
          <w:numId w:val="3"/>
        </w:numPr>
      </w:pPr>
      <w:r>
        <w:t>Saving company documents to personal cloud storage services (Google Drive, iCloud, Dropbox, or similar) unless explicitly authorised in writing by the IT department.</w:t>
      </w:r>
    </w:p>
    <w:p w14:paraId="14E41EE0" w14:textId="77777777" w:rsidR="00E74AFD" w:rsidRDefault="001D5EB0">
      <w:pPr>
        <w:pStyle w:val="ListParagraph"/>
        <w:numPr>
          <w:ilvl w:val="0"/>
          <w:numId w:val="3"/>
        </w:numPr>
      </w:pPr>
      <w:r>
        <w:t>Emailing documents to personal email addresses for the purpose of storage or convenience.</w:t>
      </w:r>
    </w:p>
    <w:p w14:paraId="0E812E87" w14:textId="77777777" w:rsidR="00E74AFD" w:rsidRDefault="001D5EB0">
      <w:pPr>
        <w:pStyle w:val="ListParagraph"/>
        <w:numPr>
          <w:ilvl w:val="0"/>
          <w:numId w:val="3"/>
        </w:numPr>
      </w:pPr>
      <w:r>
        <w:t>Sharing documents with external parties via methods that bypass the Company’s approved sharing settings (e.g. creating anonymous sharing links without approval).</w:t>
      </w:r>
    </w:p>
    <w:p w14:paraId="0CE29889" w14:textId="77777777" w:rsidR="00E74AFD" w:rsidRDefault="001D5EB0">
      <w:pPr>
        <w:pStyle w:val="ListParagraph"/>
        <w:numPr>
          <w:ilvl w:val="0"/>
          <w:numId w:val="3"/>
        </w:numPr>
      </w:pPr>
      <w:r>
        <w:t>Disabling or circumventing SharePoint version control, check-in/check-out, or other document management features.</w:t>
      </w:r>
    </w:p>
    <w:p w14:paraId="6C0268AE" w14:textId="77777777" w:rsidR="00E74AFD" w:rsidRDefault="001D5EB0">
      <w:pPr>
        <w:pStyle w:val="ListParagraph"/>
        <w:numPr>
          <w:ilvl w:val="0"/>
          <w:numId w:val="3"/>
        </w:numPr>
      </w:pPr>
      <w:r>
        <w:t>Creating duplicate SharePoint sites, Teams, or channels without prior authorisation from the IT department.</w:t>
      </w:r>
    </w:p>
    <w:p w14:paraId="3376BBCB" w14:textId="77777777" w:rsidR="00E74AFD" w:rsidRDefault="001D5EB0">
      <w:pPr>
        <w:pStyle w:val="ListParagraph"/>
        <w:numPr>
          <w:ilvl w:val="0"/>
          <w:numId w:val="3"/>
        </w:numPr>
      </w:pPr>
      <w:r>
        <w:t>Ignoring or overriding standard folder structures or naming conventions without departmental approval.</w:t>
      </w:r>
    </w:p>
    <w:p w14:paraId="6D0F39D4" w14:textId="77777777" w:rsidR="00E74AFD" w:rsidRDefault="001D5EB0">
      <w:pPr>
        <w:pStyle w:val="Heading2"/>
      </w:pPr>
      <w:r>
        <w:t>7. Security and Access Control</w:t>
      </w:r>
    </w:p>
    <w:p w14:paraId="7C2A671C" w14:textId="77777777" w:rsidR="00E74AFD" w:rsidRDefault="001D5EB0">
      <w:pPr>
        <w:spacing w:before="60" w:after="60"/>
      </w:pPr>
      <w:r>
        <w:t>Document security is a shared responsibility. The following controls apply:</w:t>
      </w:r>
    </w:p>
    <w:p w14:paraId="01C288FF" w14:textId="77777777" w:rsidR="00E74AFD" w:rsidRDefault="001D5EB0">
      <w:pPr>
        <w:pStyle w:val="ListParagraph"/>
        <w:numPr>
          <w:ilvl w:val="0"/>
          <w:numId w:val="2"/>
        </w:numPr>
      </w:pPr>
      <w:r>
        <w:t>Access to SharePoint sites and document libraries must be granted on a need-to-know basis, using Microsoft 365 security groups where possible.</w:t>
      </w:r>
    </w:p>
    <w:p w14:paraId="1F0E60CD" w14:textId="77777777" w:rsidR="00E74AFD" w:rsidRDefault="001D5EB0">
      <w:pPr>
        <w:pStyle w:val="ListParagraph"/>
        <w:numPr>
          <w:ilvl w:val="0"/>
          <w:numId w:val="2"/>
        </w:numPr>
      </w:pPr>
      <w:r>
        <w:t>Sensitive documents (as defined in Section 3) must be stored in SharePoint libraries with restricted permissions and, where appropriate, protected with Microsoft sensitivity labels.</w:t>
      </w:r>
    </w:p>
    <w:p w14:paraId="05A45ADE" w14:textId="77777777" w:rsidR="00E74AFD" w:rsidRDefault="001D5EB0">
      <w:pPr>
        <w:pStyle w:val="ListParagraph"/>
        <w:numPr>
          <w:ilvl w:val="0"/>
          <w:numId w:val="2"/>
        </w:numPr>
      </w:pPr>
      <w:r>
        <w:t>External sharing must comply with the Company’s data sharing policy. Where documents must be shared with clients or third parties, the document owner must use the Company’s approved external sharing mechanism and ensure that access is time-limited and revoked when no longer required.</w:t>
      </w:r>
    </w:p>
    <w:p w14:paraId="0D3E9838" w14:textId="77777777" w:rsidR="00E74AFD" w:rsidRDefault="001D5EB0">
      <w:pPr>
        <w:pStyle w:val="ListParagraph"/>
        <w:numPr>
          <w:ilvl w:val="0"/>
          <w:numId w:val="2"/>
        </w:numPr>
      </w:pPr>
      <w:r>
        <w:t>Employees must not share login credentials or grant others access to their OneDrive for Business.</w:t>
      </w:r>
    </w:p>
    <w:p w14:paraId="35625E35" w14:textId="77777777" w:rsidR="00E74AFD" w:rsidRDefault="001D5EB0">
      <w:pPr>
        <w:pStyle w:val="ListParagraph"/>
        <w:numPr>
          <w:ilvl w:val="0"/>
          <w:numId w:val="2"/>
        </w:numPr>
      </w:pPr>
      <w:r>
        <w:t>Documents containing personal information as defined by POPIA must be handled in accordance with the Company’s POPIA compliance programme and the conditions for lawful processing set out in the Act.</w:t>
      </w:r>
    </w:p>
    <w:p w14:paraId="19C4E422" w14:textId="77777777" w:rsidR="00E74AFD" w:rsidRDefault="001D5EB0">
      <w:pPr>
        <w:pStyle w:val="Heading2"/>
      </w:pPr>
      <w:r>
        <w:t>8. Document Retention and Disposal</w:t>
      </w:r>
    </w:p>
    <w:p w14:paraId="3170ADC4" w14:textId="77777777" w:rsidR="00E74AFD" w:rsidRDefault="001D5EB0">
      <w:pPr>
        <w:spacing w:before="60" w:after="60"/>
      </w:pPr>
      <w:r>
        <w:lastRenderedPageBreak/>
        <w:t>The Company’s document retention schedule (maintained separately) prescribes the minimum retention periods for each category of business documentation. As a general guide:</w:t>
      </w:r>
    </w:p>
    <w:p w14:paraId="4AC701A2" w14:textId="77777777" w:rsidR="00E74AFD" w:rsidRDefault="001D5EB0">
      <w:pPr>
        <w:pStyle w:val="ListParagraph"/>
        <w:numPr>
          <w:ilvl w:val="0"/>
          <w:numId w:val="2"/>
        </w:numPr>
      </w:pPr>
      <w:r>
        <w:t>Financial records: 5 years from the end of the financial year to which they relate (Companies Act, s. 24; Tax Administration Act, s. 29).</w:t>
      </w:r>
    </w:p>
    <w:p w14:paraId="4F967DFD" w14:textId="77777777" w:rsidR="00E74AFD" w:rsidRDefault="001D5EB0">
      <w:pPr>
        <w:pStyle w:val="ListParagraph"/>
        <w:numPr>
          <w:ilvl w:val="0"/>
          <w:numId w:val="2"/>
        </w:numPr>
      </w:pPr>
      <w:r>
        <w:t>Employment records: 3 years after termination of employment (BCEA, s. 31).</w:t>
      </w:r>
    </w:p>
    <w:p w14:paraId="5B6C4074" w14:textId="77777777" w:rsidR="00E74AFD" w:rsidRDefault="001D5EB0">
      <w:pPr>
        <w:pStyle w:val="ListParagraph"/>
        <w:numPr>
          <w:ilvl w:val="0"/>
          <w:numId w:val="2"/>
        </w:numPr>
      </w:pPr>
      <w:r>
        <w:t>Client project documentation: for the duration of the project plus 5 years, or as contractually required.</w:t>
      </w:r>
    </w:p>
    <w:p w14:paraId="62F19168" w14:textId="77777777" w:rsidR="00E74AFD" w:rsidRDefault="001D5EB0">
      <w:pPr>
        <w:pStyle w:val="ListParagraph"/>
        <w:numPr>
          <w:ilvl w:val="0"/>
          <w:numId w:val="2"/>
        </w:numPr>
      </w:pPr>
      <w:r>
        <w:t>POPIA-related records: for the duration necessary to fulfil the purpose for which the information was collected, plus any legally mandated retention period.</w:t>
      </w:r>
    </w:p>
    <w:p w14:paraId="686438DE" w14:textId="77777777" w:rsidR="00E74AFD" w:rsidRDefault="001D5EB0">
      <w:pPr>
        <w:spacing w:before="60" w:after="60"/>
      </w:pPr>
      <w:r>
        <w:t>Documents must not be deleted, destroyed, or removed from SharePoint before the applicable retention period has expired, unless authorised by the relevant department head and the IT department. When documents reach the end of their retention period, disposal must follow the Company’s approved disposal procedure, which includes secure deletion and, where applicable, a record of destruction.</w:t>
      </w:r>
    </w:p>
    <w:p w14:paraId="67E680AD" w14:textId="77777777" w:rsidR="00E74AFD" w:rsidRDefault="001D5EB0">
      <w:pPr>
        <w:pStyle w:val="Heading2"/>
      </w:pPr>
      <w:r>
        <w:t>9. Backup and Business Continuity</w:t>
      </w:r>
    </w:p>
    <w:p w14:paraId="10E3597F" w14:textId="77777777" w:rsidR="00E74AFD" w:rsidRDefault="001D5EB0">
      <w:pPr>
        <w:spacing w:before="60" w:after="60"/>
      </w:pPr>
      <w:r>
        <w:t>Documents stored in SharePoint and OneDrive for Business benefit from Microsoft 365’s built-in redundancy, version history, and recycle bin protections. The Company additionally maintains a backup solution for Microsoft 365 data to guard against accidental deletion, ransomware, and data corruption.</w:t>
      </w:r>
    </w:p>
    <w:p w14:paraId="7CED1F25" w14:textId="77777777" w:rsidR="00E74AFD" w:rsidRDefault="001D5EB0">
      <w:pPr>
        <w:spacing w:before="60" w:after="60"/>
      </w:pPr>
      <w:r>
        <w:t>Documents stored solely on local devices are not covered by the Company’s backup infrastructure. This is a primary reason for the cloud-first mandate — if a device is lost, stolen, damaged, or compromised, any locally stored documents that do not exist in the cloud environment will be irrecoverably lost.</w:t>
      </w:r>
    </w:p>
    <w:p w14:paraId="2FD0CF9E" w14:textId="77777777" w:rsidR="00E74AFD" w:rsidRDefault="001D5EB0">
      <w:pPr>
        <w:pStyle w:val="Heading2"/>
      </w:pPr>
      <w:r>
        <w:t>10. Roles and Responsibilities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E74AFD" w14:paraId="1F913F76" w14:textId="77777777">
        <w:tc>
          <w:tcPr>
            <w:tcW w:w="3000"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78B9BFEE" w14:textId="77777777" w:rsidR="00E74AFD" w:rsidRDefault="001D5EB0">
            <w:r>
              <w:rPr>
                <w:b/>
                <w:bCs/>
                <w:color w:val="FFFFFF"/>
                <w:sz w:val="18"/>
                <w:szCs w:val="18"/>
              </w:rPr>
              <w:t>Role</w:t>
            </w:r>
          </w:p>
        </w:tc>
        <w:tc>
          <w:tcPr>
            <w:tcW w:w="7466" w:type="dxa"/>
            <w:tcBorders>
              <w:top w:val="single" w:sz="4" w:space="0" w:color="DDE1EA"/>
              <w:left w:val="single" w:sz="4" w:space="0" w:color="DDE1EA"/>
              <w:bottom w:val="single" w:sz="4" w:space="0" w:color="DDE1EA"/>
              <w:right w:val="single" w:sz="4" w:space="0" w:color="DDE1EA"/>
            </w:tcBorders>
            <w:shd w:val="clear" w:color="auto" w:fill="1A2F50"/>
            <w:tcMar>
              <w:top w:w="80" w:type="dxa"/>
              <w:left w:w="120" w:type="dxa"/>
              <w:bottom w:w="80" w:type="dxa"/>
              <w:right w:w="120" w:type="dxa"/>
            </w:tcMar>
          </w:tcPr>
          <w:p w14:paraId="0904FE02" w14:textId="77777777" w:rsidR="00E74AFD" w:rsidRDefault="001D5EB0">
            <w:r>
              <w:rPr>
                <w:b/>
                <w:bCs/>
                <w:color w:val="FFFFFF"/>
                <w:sz w:val="18"/>
                <w:szCs w:val="18"/>
              </w:rPr>
              <w:t>Responsibility</w:t>
            </w:r>
          </w:p>
        </w:tc>
      </w:tr>
      <w:tr w:rsidR="00E74AFD" w14:paraId="16E4085F" w14:textId="77777777">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223C5634" w14:textId="77777777" w:rsidR="00E74AFD" w:rsidRDefault="001D5EB0">
            <w:r>
              <w:rPr>
                <w:sz w:val="18"/>
                <w:szCs w:val="18"/>
              </w:rPr>
              <w:t>All Employees</w:t>
            </w:r>
          </w:p>
        </w:tc>
        <w:tc>
          <w:tcPr>
            <w:tcW w:w="74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7FC3D58A" w14:textId="77777777" w:rsidR="00E74AFD" w:rsidRDefault="001D5EB0">
            <w:r>
              <w:rPr>
                <w:sz w:val="18"/>
                <w:szCs w:val="18"/>
              </w:rPr>
              <w:t>Comply with this policy. Store all documents in SharePoint, OneDrive, or Teams. Follow naming conventions and folder structures. Report any data loss or suspected breach promptly.</w:t>
            </w:r>
          </w:p>
        </w:tc>
      </w:tr>
      <w:tr w:rsidR="00E74AFD" w14:paraId="6DC5956C" w14:textId="77777777">
        <w:tc>
          <w:tcPr>
            <w:tcW w:w="3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4521D3F1" w14:textId="77777777" w:rsidR="00E74AFD" w:rsidRDefault="001D5EB0">
            <w:r>
              <w:rPr>
                <w:sz w:val="18"/>
                <w:szCs w:val="18"/>
              </w:rPr>
              <w:t>Department Heads / Managers</w:t>
            </w:r>
          </w:p>
        </w:tc>
        <w:tc>
          <w:tcPr>
            <w:tcW w:w="74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3DCC9D91" w14:textId="77777777" w:rsidR="00E74AFD" w:rsidRDefault="001D5EB0">
            <w:r>
              <w:rPr>
                <w:sz w:val="18"/>
                <w:szCs w:val="18"/>
              </w:rPr>
              <w:t>Ensure team compliance. Review and maintain departmental SharePoint sites and folder structures. Approve access requests for sensitive libraries. Conduct periodic reviews of document storage practices within their teams.</w:t>
            </w:r>
          </w:p>
        </w:tc>
      </w:tr>
      <w:tr w:rsidR="00E74AFD" w14:paraId="7DB29947" w14:textId="77777777">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50023097" w14:textId="77777777" w:rsidR="00E74AFD" w:rsidRDefault="001D5EB0">
            <w:r>
              <w:rPr>
                <w:sz w:val="18"/>
                <w:szCs w:val="18"/>
              </w:rPr>
              <w:t>IT Department</w:t>
            </w:r>
          </w:p>
        </w:tc>
        <w:tc>
          <w:tcPr>
            <w:tcW w:w="74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7F0F0152" w14:textId="77777777" w:rsidR="00E74AFD" w:rsidRDefault="001D5EB0">
            <w:r>
              <w:rPr>
                <w:sz w:val="18"/>
                <w:szCs w:val="18"/>
              </w:rPr>
              <w:t>Administer the Microsoft 365 environment. Establish and enforce SharePoint site structures, permissions, and external sharing policies. Provide training and support. Monitor storage usage and flag non-compliance. Maintain the backup solution.</w:t>
            </w:r>
          </w:p>
        </w:tc>
      </w:tr>
      <w:tr w:rsidR="00E74AFD" w14:paraId="0CF07954" w14:textId="77777777">
        <w:tc>
          <w:tcPr>
            <w:tcW w:w="3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47AF279D" w14:textId="77777777" w:rsidR="00E74AFD" w:rsidRDefault="001D5EB0">
            <w:r>
              <w:rPr>
                <w:sz w:val="18"/>
                <w:szCs w:val="18"/>
              </w:rPr>
              <w:t>Document Owners</w:t>
            </w:r>
          </w:p>
        </w:tc>
        <w:tc>
          <w:tcPr>
            <w:tcW w:w="74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20" w:type="dxa"/>
              <w:bottom w:w="80" w:type="dxa"/>
              <w:right w:w="120" w:type="dxa"/>
            </w:tcMar>
          </w:tcPr>
          <w:p w14:paraId="258F7E64" w14:textId="77777777" w:rsidR="00E74AFD" w:rsidRDefault="001D5EB0">
            <w:r>
              <w:rPr>
                <w:sz w:val="18"/>
                <w:szCs w:val="18"/>
              </w:rPr>
              <w:t>Ensure assigned documents are current, properly stored, and accessible to authorised personnel. Manage permissions for documents under their ownership. Archive or dispose of documents in accordance with retention schedules.</w:t>
            </w:r>
          </w:p>
        </w:tc>
      </w:tr>
      <w:tr w:rsidR="00E74AFD" w14:paraId="4EB53227" w14:textId="77777777">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006B4B6F" w14:textId="77777777" w:rsidR="00E74AFD" w:rsidRDefault="001D5EB0">
            <w:r>
              <w:rPr>
                <w:sz w:val="18"/>
                <w:szCs w:val="18"/>
              </w:rPr>
              <w:t>Managing Director</w:t>
            </w:r>
          </w:p>
        </w:tc>
        <w:tc>
          <w:tcPr>
            <w:tcW w:w="74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20" w:type="dxa"/>
              <w:bottom w:w="80" w:type="dxa"/>
              <w:right w:w="120" w:type="dxa"/>
            </w:tcMar>
          </w:tcPr>
          <w:p w14:paraId="2F39927B" w14:textId="77777777" w:rsidR="00E74AFD" w:rsidRDefault="001D5EB0">
            <w:r>
              <w:rPr>
                <w:sz w:val="18"/>
                <w:szCs w:val="18"/>
              </w:rPr>
              <w:t>Approve this policy and any material amendments. Ensure adequate resources are allocated for Microsoft 365 administration and user training.</w:t>
            </w:r>
          </w:p>
        </w:tc>
      </w:tr>
    </w:tbl>
    <w:p w14:paraId="1851F3B9" w14:textId="77777777" w:rsidR="00E74AFD" w:rsidRDefault="001D5EB0">
      <w:pPr>
        <w:pStyle w:val="Heading2"/>
      </w:pPr>
      <w:r>
        <w:t>11. Training and Awareness</w:t>
      </w:r>
    </w:p>
    <w:p w14:paraId="1AFFD182" w14:textId="77777777" w:rsidR="00E74AFD" w:rsidRDefault="001D5EB0">
      <w:pPr>
        <w:spacing w:before="60" w:after="60"/>
      </w:pPr>
      <w:r>
        <w:t>All employees will receive training on this policy and on the practical use of SharePoint, OneDrive for Business, and Microsoft Teams for document management. Training will be provided as part of the onboarding process for new employees and refreshed annually or whenever material changes are made to the policy or the Microsoft 365 environment.</w:t>
      </w:r>
    </w:p>
    <w:p w14:paraId="63151EC6" w14:textId="77777777" w:rsidR="00E74AFD" w:rsidRDefault="001D5EB0">
      <w:pPr>
        <w:spacing w:before="60" w:after="60"/>
      </w:pPr>
      <w:r>
        <w:t>The IT department will maintain quick-reference guides and will make itself available for ad hoc support requests related to document storage and retrieval.</w:t>
      </w:r>
    </w:p>
    <w:p w14:paraId="3C4A74C3" w14:textId="77777777" w:rsidR="00E74AFD" w:rsidRDefault="001D5EB0">
      <w:pPr>
        <w:pStyle w:val="Heading2"/>
      </w:pPr>
      <w:r>
        <w:t>12. Monitoring and Compliance</w:t>
      </w:r>
    </w:p>
    <w:p w14:paraId="0F6E26B9" w14:textId="77777777" w:rsidR="00E74AFD" w:rsidRDefault="001D5EB0">
      <w:pPr>
        <w:spacing w:before="60" w:after="60"/>
      </w:pPr>
      <w:r>
        <w:lastRenderedPageBreak/>
        <w:t>The IT department will periodically audit document storage practices, including reviewing OneDrive usage patterns, SharePoint site permissions, and external sharing activity. Where significant volumes of documents are found to be stored locally or outside the approved environment, the relevant department head will be notified and a remediation plan agreed.</w:t>
      </w:r>
    </w:p>
    <w:p w14:paraId="0FD03E6F" w14:textId="77777777" w:rsidR="00E74AFD" w:rsidRDefault="001D5EB0">
      <w:pPr>
        <w:spacing w:before="60" w:after="60"/>
      </w:pPr>
      <w:r>
        <w:t>Employees may be asked to confirm, as part of periodic compliance checks, that they are not maintaining local-only copies of company documentation.</w:t>
      </w:r>
    </w:p>
    <w:p w14:paraId="42F7D6C8" w14:textId="77777777" w:rsidR="00E74AFD" w:rsidRDefault="001D5EB0">
      <w:pPr>
        <w:pStyle w:val="Heading2"/>
      </w:pPr>
      <w:r>
        <w:t>13. Non-Compliance and Disciplinary Action</w:t>
      </w:r>
    </w:p>
    <w:p w14:paraId="38F781CF" w14:textId="77777777" w:rsidR="00E74AFD" w:rsidRDefault="001D5EB0">
      <w:pPr>
        <w:spacing w:before="60" w:after="60"/>
      </w:pPr>
      <w:r>
        <w:t>Compliance with this policy is mandatory. Failure to adhere to the requirements set out in this document may result in disciplinary action in accordance with the Company’s Disciplinary Code and Procedure (HR 016), which may include:</w:t>
      </w:r>
    </w:p>
    <w:p w14:paraId="0A3BC329" w14:textId="77777777" w:rsidR="00E74AFD" w:rsidRDefault="001D5EB0">
      <w:pPr>
        <w:pStyle w:val="ListParagraph"/>
        <w:numPr>
          <w:ilvl w:val="0"/>
          <w:numId w:val="2"/>
        </w:numPr>
      </w:pPr>
      <w:r>
        <w:t>A verbal warning for a first offence where the impact is limited and remediation is straightforward.</w:t>
      </w:r>
    </w:p>
    <w:p w14:paraId="31BAB105" w14:textId="77777777" w:rsidR="00E74AFD" w:rsidRDefault="001D5EB0">
      <w:pPr>
        <w:pStyle w:val="ListParagraph"/>
        <w:numPr>
          <w:ilvl w:val="0"/>
          <w:numId w:val="2"/>
        </w:numPr>
      </w:pPr>
      <w:r>
        <w:t>A written warning for repeated non-compliance or where the failure creates a material risk to data integrity, client confidentiality, or business continuity.</w:t>
      </w:r>
    </w:p>
    <w:p w14:paraId="6225DE56" w14:textId="77777777" w:rsidR="00E74AFD" w:rsidRDefault="001D5EB0">
      <w:pPr>
        <w:pStyle w:val="ListParagraph"/>
        <w:numPr>
          <w:ilvl w:val="0"/>
          <w:numId w:val="2"/>
        </w:numPr>
      </w:pPr>
      <w:r>
        <w:t>A final written warning or further action for persistent non-compliance, wilful disregard of the policy, or where the failure results in data loss, a POPIA breach, or reputational harm to the Company.</w:t>
      </w:r>
    </w:p>
    <w:p w14:paraId="61CF7B0E" w14:textId="77777777" w:rsidR="00E74AFD" w:rsidRDefault="001D5EB0">
      <w:pPr>
        <w:spacing w:before="60" w:after="60"/>
      </w:pPr>
      <w:r>
        <w:t>Where non-compliance constitutes a breach of POPIA or other legislation, the Company reserves the right to report the matter to the relevant regulatory authority and to pursue any legal remedies available to it.</w:t>
      </w:r>
    </w:p>
    <w:p w14:paraId="6FB0C4EA" w14:textId="77777777" w:rsidR="00E74AFD" w:rsidRDefault="001D5EB0">
      <w:pPr>
        <w:pStyle w:val="Heading2"/>
      </w:pPr>
      <w:r>
        <w:t>14. Review and Amendment</w:t>
      </w:r>
    </w:p>
    <w:p w14:paraId="6B7F365F" w14:textId="77777777" w:rsidR="00E74AFD" w:rsidRDefault="001D5EB0">
      <w:pPr>
        <w:spacing w:before="60" w:after="60"/>
      </w:pPr>
      <w:r>
        <w:t>This policy will be reviewed annually, or sooner if required by changes in legislation, the Company’s technology environment, or business needs. The Managing Director must approve all amendments. The current version will be published on the Company’s SharePoint intranet and communicated to all employees.</w:t>
      </w:r>
    </w:p>
    <w:p w14:paraId="0A55D3F9" w14:textId="77777777" w:rsidR="00E74AFD" w:rsidRDefault="00E74AFD">
      <w:pPr>
        <w:spacing w:before="300"/>
      </w:pPr>
    </w:p>
    <w:p w14:paraId="72E877CE" w14:textId="77777777" w:rsidR="00E74AFD" w:rsidRDefault="001D5EB0">
      <w:pPr>
        <w:pStyle w:val="Heading2"/>
      </w:pPr>
      <w:r>
        <w:t>Communication and Amendments</w:t>
      </w:r>
    </w:p>
    <w:p w14:paraId="5B491A7D" w14:textId="77777777" w:rsidR="00E74AFD" w:rsidRDefault="001D5EB0">
      <w:pPr>
        <w:pStyle w:val="ListParagraph"/>
        <w:numPr>
          <w:ilvl w:val="0"/>
          <w:numId w:val="2"/>
        </w:numPr>
      </w:pPr>
      <w:r>
        <w:t>Managers and team leaders must communicate this policy to all employees reporting to them.</w:t>
      </w:r>
    </w:p>
    <w:p w14:paraId="1E8A029B" w14:textId="77777777" w:rsidR="00E74AFD" w:rsidRDefault="001D5EB0">
      <w:pPr>
        <w:pStyle w:val="ListParagraph"/>
        <w:numPr>
          <w:ilvl w:val="0"/>
          <w:numId w:val="2"/>
        </w:numPr>
      </w:pPr>
      <w:r>
        <w:t>This policy may be amended from time to time without prior consultation or notice, subject to applicable legislation.</w:t>
      </w:r>
    </w:p>
    <w:p w14:paraId="2F92BBF1" w14:textId="77777777" w:rsidR="00E74AFD" w:rsidRDefault="001D5EB0">
      <w:pPr>
        <w:pStyle w:val="ListParagraph"/>
        <w:numPr>
          <w:ilvl w:val="0"/>
          <w:numId w:val="2"/>
        </w:numPr>
      </w:pPr>
      <w:r>
        <w:t>The most current version of this policy will be made available on the company intranet or shared document repository.</w:t>
      </w:r>
    </w:p>
    <w:sectPr w:rsidR="00E74AFD">
      <w:headerReference w:type="default" r:id="rId10"/>
      <w:footerReference w:type="default" r:id="rId11"/>
      <w:pgSz w:w="11906" w:h="16838"/>
      <w:pgMar w:top="720" w:right="720" w:bottom="144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A55B" w14:textId="77777777" w:rsidR="009021AA" w:rsidRDefault="009021AA">
      <w:r>
        <w:separator/>
      </w:r>
    </w:p>
  </w:endnote>
  <w:endnote w:type="continuationSeparator" w:id="0">
    <w:p w14:paraId="12A3E87E" w14:textId="77777777" w:rsidR="009021AA" w:rsidRDefault="00902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3666"/>
    </w:tblGrid>
    <w:tr w:rsidR="00E74AFD" w14:paraId="202898A7" w14:textId="77777777">
      <w:tc>
        <w:tcPr>
          <w:tcW w:w="6800" w:type="dxa"/>
          <w:tcBorders>
            <w:top w:val="single" w:sz="4" w:space="0" w:color="DDE1EA"/>
          </w:tcBorders>
          <w:tcMar>
            <w:top w:w="80" w:type="dxa"/>
            <w:left w:w="0" w:type="dxa"/>
            <w:bottom w:w="0" w:type="dxa"/>
            <w:right w:w="120" w:type="dxa"/>
          </w:tcMar>
        </w:tcPr>
        <w:p w14:paraId="5BF654B2" w14:textId="77777777" w:rsidR="00E74AFD" w:rsidRDefault="001D5EB0">
          <w:pPr>
            <w:spacing w:before="80"/>
          </w:pPr>
          <w:r>
            <w:rPr>
              <w:color w:val="8A98A8"/>
              <w:sz w:val="14"/>
              <w:szCs w:val="14"/>
            </w:rPr>
            <w:t xml:space="preserve">256 Rondebult Rd, </w:t>
          </w:r>
          <w:proofErr w:type="spellStart"/>
          <w:r>
            <w:rPr>
              <w:color w:val="8A98A8"/>
              <w:sz w:val="14"/>
              <w:szCs w:val="14"/>
            </w:rPr>
            <w:t>Parkdene</w:t>
          </w:r>
          <w:proofErr w:type="spellEnd"/>
          <w:r>
            <w:rPr>
              <w:color w:val="8A98A8"/>
              <w:sz w:val="14"/>
              <w:szCs w:val="14"/>
            </w:rPr>
            <w:t>, Boksburg, 1459, Gauteng  |  Tel: +27(0)11-913-3320</w:t>
          </w:r>
        </w:p>
        <w:p w14:paraId="141C1226" w14:textId="77777777" w:rsidR="00E74AFD" w:rsidRDefault="001D5EB0">
          <w:pPr>
            <w:spacing w:before="20"/>
          </w:pPr>
          <w:r>
            <w:rPr>
              <w:color w:val="8A98A8"/>
              <w:sz w:val="14"/>
              <w:szCs w:val="14"/>
            </w:rPr>
            <w:t>Reg No: 1988/007393/07  |  VAT: 4210112126  |  Est. 1988</w:t>
          </w:r>
        </w:p>
        <w:p w14:paraId="13F0FB59" w14:textId="77777777" w:rsidR="00E74AFD" w:rsidRDefault="001D5EB0">
          <w:pPr>
            <w:spacing w:before="20"/>
          </w:pPr>
          <w:r>
            <w:rPr>
              <w:color w:val="8A98A8"/>
              <w:sz w:val="14"/>
              <w:szCs w:val="14"/>
            </w:rPr>
            <w:t>Directors: R.A. de Kock (Managing), C. Haasbroek</w:t>
          </w:r>
        </w:p>
      </w:tc>
      <w:tc>
        <w:tcPr>
          <w:tcW w:w="3666" w:type="dxa"/>
          <w:tcBorders>
            <w:top w:val="single" w:sz="4" w:space="0" w:color="DDE1EA"/>
          </w:tcBorders>
          <w:tcMar>
            <w:top w:w="80" w:type="dxa"/>
            <w:left w:w="120" w:type="dxa"/>
            <w:bottom w:w="0" w:type="dxa"/>
            <w:right w:w="0" w:type="dxa"/>
          </w:tcMar>
          <w:vAlign w:val="center"/>
        </w:tcPr>
        <w:p w14:paraId="27A92CCE" w14:textId="77777777" w:rsidR="00E74AFD" w:rsidRDefault="001D5EB0">
          <w:pPr>
            <w:jc w:val="right"/>
          </w:pPr>
          <w:r>
            <w:rPr>
              <w:color w:val="1B6FFF"/>
              <w:sz w:val="14"/>
              <w:szCs w:val="14"/>
            </w:rPr>
            <w:t>jera.co.za</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5C048" w14:textId="77777777" w:rsidR="009021AA" w:rsidRDefault="009021AA">
      <w:r>
        <w:separator/>
      </w:r>
    </w:p>
  </w:footnote>
  <w:footnote w:type="continuationSeparator" w:id="0">
    <w:p w14:paraId="0C7E3837" w14:textId="77777777" w:rsidR="009021AA" w:rsidRDefault="00902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0DF5" w14:textId="77777777" w:rsidR="00E74AFD" w:rsidRDefault="001D5EB0">
    <w:pPr>
      <w:pBdr>
        <w:bottom w:val="single" w:sz="16" w:space="4" w:color="1B6FFF"/>
      </w:pBdr>
    </w:pPr>
    <w:r>
      <w:rPr>
        <w:noProof/>
      </w:rPr>
      <w:drawing>
        <wp:inline distT="0" distB="0" distL="0" distR="0" wp14:anchorId="7939BF24" wp14:editId="3766C6EF">
          <wp:extent cx="1619250" cy="619125"/>
          <wp:effectExtent l="0" t="0" r="0" b="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1969"/>
    <w:multiLevelType w:val="hybridMultilevel"/>
    <w:tmpl w:val="EA9294A8"/>
    <w:lvl w:ilvl="0" w:tplc="9F6ECEE4">
      <w:start w:val="1"/>
      <w:numFmt w:val="lowerLetter"/>
      <w:lvlText w:val="%1)"/>
      <w:lvlJc w:val="left"/>
      <w:pPr>
        <w:ind w:left="720" w:hanging="360"/>
      </w:pPr>
    </w:lvl>
    <w:lvl w:ilvl="1" w:tplc="A768C0CA">
      <w:numFmt w:val="decimal"/>
      <w:lvlText w:val=""/>
      <w:lvlJc w:val="left"/>
    </w:lvl>
    <w:lvl w:ilvl="2" w:tplc="9EE0A72A">
      <w:numFmt w:val="decimal"/>
      <w:lvlText w:val=""/>
      <w:lvlJc w:val="left"/>
    </w:lvl>
    <w:lvl w:ilvl="3" w:tplc="7A126B7A">
      <w:numFmt w:val="decimal"/>
      <w:lvlText w:val=""/>
      <w:lvlJc w:val="left"/>
    </w:lvl>
    <w:lvl w:ilvl="4" w:tplc="AD1CA10C">
      <w:numFmt w:val="decimal"/>
      <w:lvlText w:val=""/>
      <w:lvlJc w:val="left"/>
    </w:lvl>
    <w:lvl w:ilvl="5" w:tplc="D07A699E">
      <w:numFmt w:val="decimal"/>
      <w:lvlText w:val=""/>
      <w:lvlJc w:val="left"/>
    </w:lvl>
    <w:lvl w:ilvl="6" w:tplc="2E1652DE">
      <w:numFmt w:val="decimal"/>
      <w:lvlText w:val=""/>
      <w:lvlJc w:val="left"/>
    </w:lvl>
    <w:lvl w:ilvl="7" w:tplc="6AE2C79C">
      <w:numFmt w:val="decimal"/>
      <w:lvlText w:val=""/>
      <w:lvlJc w:val="left"/>
    </w:lvl>
    <w:lvl w:ilvl="8" w:tplc="283845A2">
      <w:numFmt w:val="decimal"/>
      <w:lvlText w:val=""/>
      <w:lvlJc w:val="left"/>
    </w:lvl>
  </w:abstractNum>
  <w:abstractNum w:abstractNumId="1" w15:restartNumberingAfterBreak="0">
    <w:nsid w:val="2B7B410B"/>
    <w:multiLevelType w:val="hybridMultilevel"/>
    <w:tmpl w:val="1B9EC362"/>
    <w:lvl w:ilvl="0" w:tplc="1BB2FC90">
      <w:start w:val="1"/>
      <w:numFmt w:val="bullet"/>
      <w:lvlText w:val="●"/>
      <w:lvlJc w:val="left"/>
      <w:pPr>
        <w:ind w:left="720" w:hanging="360"/>
      </w:pPr>
    </w:lvl>
    <w:lvl w:ilvl="1" w:tplc="A7340B38">
      <w:start w:val="1"/>
      <w:numFmt w:val="bullet"/>
      <w:lvlText w:val="○"/>
      <w:lvlJc w:val="left"/>
      <w:pPr>
        <w:ind w:left="1440" w:hanging="360"/>
      </w:pPr>
    </w:lvl>
    <w:lvl w:ilvl="2" w:tplc="A90CA90C">
      <w:start w:val="1"/>
      <w:numFmt w:val="bullet"/>
      <w:lvlText w:val="■"/>
      <w:lvlJc w:val="left"/>
      <w:pPr>
        <w:ind w:left="2160" w:hanging="360"/>
      </w:pPr>
    </w:lvl>
    <w:lvl w:ilvl="3" w:tplc="9D24FE48">
      <w:start w:val="1"/>
      <w:numFmt w:val="bullet"/>
      <w:lvlText w:val="●"/>
      <w:lvlJc w:val="left"/>
      <w:pPr>
        <w:ind w:left="2880" w:hanging="360"/>
      </w:pPr>
    </w:lvl>
    <w:lvl w:ilvl="4" w:tplc="B16E75D0">
      <w:start w:val="1"/>
      <w:numFmt w:val="bullet"/>
      <w:lvlText w:val="○"/>
      <w:lvlJc w:val="left"/>
      <w:pPr>
        <w:ind w:left="3600" w:hanging="360"/>
      </w:pPr>
    </w:lvl>
    <w:lvl w:ilvl="5" w:tplc="11AC4A4E">
      <w:start w:val="1"/>
      <w:numFmt w:val="bullet"/>
      <w:lvlText w:val="■"/>
      <w:lvlJc w:val="left"/>
      <w:pPr>
        <w:ind w:left="4320" w:hanging="360"/>
      </w:pPr>
    </w:lvl>
    <w:lvl w:ilvl="6" w:tplc="23920EEA">
      <w:start w:val="1"/>
      <w:numFmt w:val="bullet"/>
      <w:lvlText w:val="●"/>
      <w:lvlJc w:val="left"/>
      <w:pPr>
        <w:ind w:left="5040" w:hanging="360"/>
      </w:pPr>
    </w:lvl>
    <w:lvl w:ilvl="7" w:tplc="9A1E1B16">
      <w:start w:val="1"/>
      <w:numFmt w:val="bullet"/>
      <w:lvlText w:val="●"/>
      <w:lvlJc w:val="left"/>
      <w:pPr>
        <w:ind w:left="5760" w:hanging="360"/>
      </w:pPr>
    </w:lvl>
    <w:lvl w:ilvl="8" w:tplc="90B0289E">
      <w:start w:val="1"/>
      <w:numFmt w:val="bullet"/>
      <w:lvlText w:val="●"/>
      <w:lvlJc w:val="left"/>
      <w:pPr>
        <w:ind w:left="6480" w:hanging="360"/>
      </w:pPr>
    </w:lvl>
  </w:abstractNum>
  <w:abstractNum w:abstractNumId="2" w15:restartNumberingAfterBreak="0">
    <w:nsid w:val="31A3005C"/>
    <w:multiLevelType w:val="hybridMultilevel"/>
    <w:tmpl w:val="D3809738"/>
    <w:lvl w:ilvl="0" w:tplc="E10641BE">
      <w:start w:val="1"/>
      <w:numFmt w:val="decimal"/>
      <w:lvlText w:val="%1."/>
      <w:lvlJc w:val="left"/>
      <w:pPr>
        <w:ind w:left="720" w:hanging="360"/>
      </w:pPr>
    </w:lvl>
    <w:lvl w:ilvl="1" w:tplc="8A100F52">
      <w:numFmt w:val="decimal"/>
      <w:lvlText w:val=""/>
      <w:lvlJc w:val="left"/>
    </w:lvl>
    <w:lvl w:ilvl="2" w:tplc="0D062434">
      <w:numFmt w:val="decimal"/>
      <w:lvlText w:val=""/>
      <w:lvlJc w:val="left"/>
    </w:lvl>
    <w:lvl w:ilvl="3" w:tplc="32623B94">
      <w:numFmt w:val="decimal"/>
      <w:lvlText w:val=""/>
      <w:lvlJc w:val="left"/>
    </w:lvl>
    <w:lvl w:ilvl="4" w:tplc="2D80F7D8">
      <w:numFmt w:val="decimal"/>
      <w:lvlText w:val=""/>
      <w:lvlJc w:val="left"/>
    </w:lvl>
    <w:lvl w:ilvl="5" w:tplc="C5049DFA">
      <w:numFmt w:val="decimal"/>
      <w:lvlText w:val=""/>
      <w:lvlJc w:val="left"/>
    </w:lvl>
    <w:lvl w:ilvl="6" w:tplc="303017C4">
      <w:numFmt w:val="decimal"/>
      <w:lvlText w:val=""/>
      <w:lvlJc w:val="left"/>
    </w:lvl>
    <w:lvl w:ilvl="7" w:tplc="27426910">
      <w:numFmt w:val="decimal"/>
      <w:lvlText w:val=""/>
      <w:lvlJc w:val="left"/>
    </w:lvl>
    <w:lvl w:ilvl="8" w:tplc="22E63F36">
      <w:numFmt w:val="decimal"/>
      <w:lvlText w:val=""/>
      <w:lvlJc w:val="left"/>
    </w:lvl>
  </w:abstractNum>
  <w:abstractNum w:abstractNumId="3" w15:restartNumberingAfterBreak="0">
    <w:nsid w:val="4F704243"/>
    <w:multiLevelType w:val="hybridMultilevel"/>
    <w:tmpl w:val="7F0A08E0"/>
    <w:lvl w:ilvl="0" w:tplc="C9D0E818">
      <w:start w:val="1"/>
      <w:numFmt w:val="bullet"/>
      <w:lvlText w:val="•"/>
      <w:lvlJc w:val="left"/>
      <w:pPr>
        <w:ind w:left="720" w:hanging="360"/>
      </w:pPr>
    </w:lvl>
    <w:lvl w:ilvl="1" w:tplc="7668EEC8">
      <w:start w:val="1"/>
      <w:numFmt w:val="bullet"/>
      <w:lvlText w:val="◦"/>
      <w:lvlJc w:val="left"/>
      <w:pPr>
        <w:ind w:left="1440" w:hanging="360"/>
      </w:pPr>
    </w:lvl>
    <w:lvl w:ilvl="2" w:tplc="FBD604DC">
      <w:numFmt w:val="decimal"/>
      <w:lvlText w:val=""/>
      <w:lvlJc w:val="left"/>
    </w:lvl>
    <w:lvl w:ilvl="3" w:tplc="E32CB884">
      <w:numFmt w:val="decimal"/>
      <w:lvlText w:val=""/>
      <w:lvlJc w:val="left"/>
    </w:lvl>
    <w:lvl w:ilvl="4" w:tplc="1E44562E">
      <w:numFmt w:val="decimal"/>
      <w:lvlText w:val=""/>
      <w:lvlJc w:val="left"/>
    </w:lvl>
    <w:lvl w:ilvl="5" w:tplc="814227B0">
      <w:numFmt w:val="decimal"/>
      <w:lvlText w:val=""/>
      <w:lvlJc w:val="left"/>
    </w:lvl>
    <w:lvl w:ilvl="6" w:tplc="D7682776">
      <w:numFmt w:val="decimal"/>
      <w:lvlText w:val=""/>
      <w:lvlJc w:val="left"/>
    </w:lvl>
    <w:lvl w:ilvl="7" w:tplc="40B85A8E">
      <w:numFmt w:val="decimal"/>
      <w:lvlText w:val=""/>
      <w:lvlJc w:val="left"/>
    </w:lvl>
    <w:lvl w:ilvl="8" w:tplc="94A87180">
      <w:numFmt w:val="decimal"/>
      <w:lvlText w:val=""/>
      <w:lvlJc w:val="left"/>
    </w:lvl>
  </w:abstractNum>
  <w:num w:numId="1" w16cid:durableId="576205099">
    <w:abstractNumId w:val="1"/>
    <w:lvlOverride w:ilvl="0">
      <w:startOverride w:val="1"/>
    </w:lvlOverride>
  </w:num>
  <w:num w:numId="2" w16cid:durableId="1130393981">
    <w:abstractNumId w:val="3"/>
    <w:lvlOverride w:ilvl="0">
      <w:startOverride w:val="1"/>
    </w:lvlOverride>
  </w:num>
  <w:num w:numId="3" w16cid:durableId="13457486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AFD"/>
    <w:rsid w:val="000861C8"/>
    <w:rsid w:val="001D5EB0"/>
    <w:rsid w:val="00440D2D"/>
    <w:rsid w:val="009021AA"/>
    <w:rsid w:val="009D570D"/>
    <w:rsid w:val="009F67FA"/>
    <w:rsid w:val="00A60ECB"/>
    <w:rsid w:val="00A620E1"/>
    <w:rsid w:val="00E74A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ECFF50B"/>
  <w15:docId w15:val="{683566FF-3E44-034D-A694-6C726592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4A5A"/>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jc w:val="center"/>
      <w:outlineLvl w:val="0"/>
    </w:pPr>
    <w:rPr>
      <w:b/>
      <w:bCs/>
      <w:color w:val="1A2F50"/>
      <w:sz w:val="32"/>
      <w:szCs w:val="32"/>
    </w:rPr>
  </w:style>
  <w:style w:type="paragraph" w:styleId="Heading2">
    <w:name w:val="heading 2"/>
    <w:uiPriority w:val="9"/>
    <w:unhideWhenUsed/>
    <w:qFormat/>
    <w:pPr>
      <w:pBdr>
        <w:bottom w:val="single" w:sz="8" w:space="4" w:color="1B6FFF"/>
      </w:pBdr>
      <w:spacing w:before="240" w:after="120"/>
      <w:outlineLvl w:val="1"/>
    </w:pPr>
    <w:rPr>
      <w:b/>
      <w:bCs/>
      <w:color w:val="1B6FFF"/>
      <w:sz w:val="24"/>
      <w:szCs w:val="24"/>
    </w:rPr>
  </w:style>
  <w:style w:type="paragraph" w:styleId="Heading3">
    <w:name w:val="heading 3"/>
    <w:uiPriority w:val="9"/>
    <w:unhideWhenUsed/>
    <w:qFormat/>
    <w:pPr>
      <w:spacing w:before="160" w:after="80"/>
      <w:outlineLvl w:val="2"/>
    </w:pPr>
    <w:rPr>
      <w:b/>
      <w:bCs/>
      <w:color w:val="1A2F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374181-4728-4823-AD4A-130FBF38B762}">
  <ds:schemaRefs>
    <ds:schemaRef ds:uri="http://schemas.microsoft.com/office/2006/metadata/properties"/>
    <ds:schemaRef ds:uri="http://schemas.microsoft.com/office/infopath/2007/PartnerControls"/>
    <ds:schemaRef ds:uri="5392da11-5a5e-4873-aaa8-5acd18bf386b"/>
    <ds:schemaRef ds:uri="f32016ad-11d9-44d0-8f3a-f66ac62173df"/>
  </ds:schemaRefs>
</ds:datastoreItem>
</file>

<file path=customXml/itemProps2.xml><?xml version="1.0" encoding="utf-8"?>
<ds:datastoreItem xmlns:ds="http://schemas.openxmlformats.org/officeDocument/2006/customXml" ds:itemID="{BB771BB1-B211-4CEE-8BA2-E5E6EB58B94E}">
  <ds:schemaRefs>
    <ds:schemaRef ds:uri="http://schemas.microsoft.com/sharepoint/v3/contenttype/forms"/>
  </ds:schemaRefs>
</ds:datastoreItem>
</file>

<file path=customXml/itemProps3.xml><?xml version="1.0" encoding="utf-8"?>
<ds:datastoreItem xmlns:ds="http://schemas.openxmlformats.org/officeDocument/2006/customXml" ds:itemID="{37DD9BE3-C866-4F8A-BE6F-EF874F1478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016ad-11d9-44d0-8f3a-f66ac62173df"/>
    <ds:schemaRef ds:uri="5392da11-5a5e-4873-aaa8-5acd18bf3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2004</Words>
  <Characters>12165</Characters>
  <Application>Microsoft Office Word</Application>
  <DocSecurity>0</DocSecurity>
  <Lines>243</Lines>
  <Paragraphs>154</Paragraphs>
  <ScaleCrop>false</ScaleCrop>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de Kock</cp:lastModifiedBy>
  <cp:revision>6</cp:revision>
  <cp:lastPrinted>2026-04-17T12:07:00Z</cp:lastPrinted>
  <dcterms:created xsi:type="dcterms:W3CDTF">2026-04-17T12:07:00Z</dcterms:created>
  <dcterms:modified xsi:type="dcterms:W3CDTF">2026-04-21T12:23:00Z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