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E1090" w14:textId="26AB2D89" w:rsidR="00C53353" w:rsidRDefault="00C53353">
      <w:pPr>
        <w:spacing w:before="1440" w:after="360"/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28B8714D" wp14:editId="76276A5D">
            <wp:simplePos x="0" y="0"/>
            <wp:positionH relativeFrom="column">
              <wp:posOffset>1212409</wp:posOffset>
            </wp:positionH>
            <wp:positionV relativeFrom="paragraph">
              <wp:posOffset>-649605</wp:posOffset>
            </wp:positionV>
            <wp:extent cx="2846567" cy="2791731"/>
            <wp:effectExtent l="0" t="0" r="0" b="8890"/>
            <wp:wrapNone/>
            <wp:docPr id="54589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90781" name="Picture 5458907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6567" cy="2791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9DA65" w14:textId="4AA13CED" w:rsidR="006F4021" w:rsidRDefault="00000000">
      <w:pPr>
        <w:spacing w:before="1440" w:after="360"/>
        <w:jc w:val="center"/>
        <w:rPr>
          <w:noProof/>
        </w:rPr>
      </w:pPr>
      <w:r>
        <w:rPr>
          <w:b/>
          <w:bCs/>
          <w:sz w:val="44"/>
          <w:szCs w:val="44"/>
        </w:rPr>
        <w:t>รัฐธรรมนูญแห่งราชอาณาจักรไทย</w:t>
      </w:r>
      <w:r>
        <w:rPr>
          <w:b/>
          <w:bCs/>
          <w:sz w:val="44"/>
          <w:szCs w:val="44"/>
        </w:rPr>
        <w:br/>
        <w:t>ฉบับปฐมเวลา</w:t>
      </w:r>
    </w:p>
    <w:p w14:paraId="657C1700" w14:textId="77777777" w:rsidR="006F4021" w:rsidRDefault="00000000">
      <w:pPr>
        <w:spacing w:after="480"/>
        <w:jc w:val="center"/>
        <w:rPr>
          <w:noProof/>
        </w:rPr>
      </w:pPr>
      <w:r>
        <w:rPr>
          <w:b/>
          <w:bCs/>
        </w:rPr>
        <w:t>ประกาศใช้ ณ วันที่ ๓๑ ธันวาคม พุทธศักราช ๒๓๗๕</w:t>
      </w:r>
    </w:p>
    <w:p w14:paraId="648B51AF" w14:textId="77777777" w:rsidR="006F4021" w:rsidRDefault="00000000">
      <w:pPr>
        <w:spacing w:before="480" w:after="240"/>
        <w:ind w:firstLine="1134"/>
        <w:rPr>
          <w:noProof/>
        </w:rPr>
      </w:pPr>
      <w:r>
        <w:rPr>
          <w:b/>
          <w:bCs/>
        </w:rPr>
        <w:t>คำปรารภ:</w:t>
      </w:r>
    </w:p>
    <w:p w14:paraId="4FC99BFC" w14:textId="77777777" w:rsidR="006F4021" w:rsidRDefault="00000000">
      <w:pPr>
        <w:spacing w:after="240"/>
        <w:ind w:firstLine="1134"/>
        <w:rPr>
          <w:noProof/>
        </w:rPr>
      </w:pPr>
      <w:r>
        <w:t>เพื่อให้ราชอาณาจักรไทยก้าวสู่ความเจริญทัดเทียมนานาอารยประเทศ และเพื่อให้ราษฎรได้เรียนรู้วิถีแห่งการปกครองตนเอง พระมหากษัตริย์จึงมีพระบรมราชโองการโปรดเกล้าฯ พระราชทานรัฐธรรมนูญฉบับปฐมเวลานี้ เพื่อเป็นบันไดขั้นแรกในการกระจายอำนาจสู่ท้องถิ่น และเตรียมความพร้อมของแผ่นดินในระยะเวลา ๔๖ ปีข้างหน้า</w:t>
      </w:r>
    </w:p>
    <w:p w14:paraId="04720497" w14:textId="77777777" w:rsidR="006F4021" w:rsidRDefault="00000000">
      <w:pPr>
        <w:pageBreakBefore/>
        <w:spacing w:before="480" w:after="240"/>
        <w:jc w:val="center"/>
        <w:rPr>
          <w:noProof/>
        </w:rPr>
      </w:pPr>
      <w:r>
        <w:rPr>
          <w:b/>
          <w:bCs/>
          <w:sz w:val="36"/>
          <w:szCs w:val="36"/>
        </w:rPr>
        <w:lastRenderedPageBreak/>
        <w:t>หมวดที่ ๑ บททั่วไปและพระราชอำนาจ (มาตรา ๑ - ๑๐)</w:t>
      </w:r>
    </w:p>
    <w:p w14:paraId="2526D9DE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  </w:t>
      </w:r>
      <w:r>
        <w:t>รัฐธรรมนูญนี้มีชื่อว่า "รัฐธรรมนูญแห่งราชอาณาจักรไทย ฉบับปฐมเวลา"</w:t>
      </w:r>
    </w:p>
    <w:p w14:paraId="5E80D849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  </w:t>
      </w:r>
      <w:r>
        <w:t>ประเทศไทยเป็นราชอาณาจักรอันหนึ่งอันเดียว จะแบ่งแยกมิได้</w:t>
      </w:r>
    </w:p>
    <w:p w14:paraId="0FF66308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  </w:t>
      </w:r>
      <w:r>
        <w:t>อำนาจอธิปไตยเป็นของชาติ เพื่อให้เกิดความมั่นคงในระยะเปลี่ยนผ่าน การใช้อำนาจจะถูกแบ่งสัดส่วนโดยพระมหากษัตริย์ทรงใช้อำนาจบริหารและวินิจฉัยสูงสุด (ร้อยละ ๖๐) และราษฎรใช้อำนาจผ่านการเลือกตั้งระดับท้องถิ่นและการให้คำปรึกษา (ร้อยละ ๔๐)</w:t>
      </w:r>
    </w:p>
    <w:p w14:paraId="7A41DCB4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  </w:t>
      </w:r>
      <w:r>
        <w:t>พระมหากษัตริย์ทรงเป็นประมุขแห่งรัฐ ทรงดำรงอยู่ในฐานะอันเป็นที่เคารพสักการะ ผู้ใดจะละเมิดมิได้</w:t>
      </w:r>
    </w:p>
    <w:p w14:paraId="4BBCEB70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๕  </w:t>
      </w:r>
      <w:r>
        <w:t>พระมหากษัตริย์ทรงใช้อำนาจบริหารผ่านกลไกของรัฐตามที่ระบุไว้ในรัฐธรรมนูญนี้</w:t>
      </w:r>
    </w:p>
    <w:p w14:paraId="29A0FFE1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๖  </w:t>
      </w:r>
      <w:r>
        <w:t>พระมหากษัตริย์ทรงใช้อำนาจนิติบัญญัติร่วมกับสภาที่ปรึกษาราษฎร</w:t>
      </w:r>
    </w:p>
    <w:p w14:paraId="20852C90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๗  </w:t>
      </w:r>
      <w:r>
        <w:t>พระมหากษัตริย์ทรงใช้อำนาจตุลาการผ่านศาลยุติธรรมที่ทรงแต่งตั้ง</w:t>
      </w:r>
    </w:p>
    <w:p w14:paraId="300B5147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๘  </w:t>
      </w:r>
      <w:r>
        <w:t>พระมหากษัตริย์ทรงดำรงตำแหน่งจอมทัพไทย</w:t>
      </w:r>
    </w:p>
    <w:p w14:paraId="3D39D6C7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๙  </w:t>
      </w:r>
      <w:r>
        <w:t>พระมหากษัตริย์ทรงไว้ซึ่งพระราชอำนาจเด็ดขาด (Veto) ในการยับยั้งกฎหมายหรือมติใดๆ ของสภาที่ทรงเห็นว่าจะเป็นภัยต่อความมั่นคงของแผ่นดิน</w:t>
      </w:r>
    </w:p>
    <w:p w14:paraId="6EF15CCB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๑๐  </w:t>
      </w:r>
      <w:r>
        <w:t>การสืบราชสมบัติให้เป็นไปตามกฎมณเฑียรบาลและพระราชวินิจฉัยของพระมหากษัตริย์</w:t>
      </w:r>
    </w:p>
    <w:p w14:paraId="3C81C30B" w14:textId="77777777" w:rsidR="006F4021" w:rsidRDefault="00000000">
      <w:pPr>
        <w:pageBreakBefore/>
        <w:spacing w:before="480" w:after="240"/>
        <w:jc w:val="center"/>
        <w:rPr>
          <w:noProof/>
        </w:rPr>
      </w:pPr>
      <w:r>
        <w:rPr>
          <w:b/>
          <w:bCs/>
          <w:sz w:val="36"/>
          <w:szCs w:val="36"/>
        </w:rPr>
        <w:lastRenderedPageBreak/>
        <w:t>หมวดที่ ๒ สิทธิ หน้าที่ และส่วนร่วมของราษฎร (มาตรา ๑๑ - ๒๐)</w:t>
      </w:r>
    </w:p>
    <w:p w14:paraId="59245B08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๑๑  </w:t>
      </w:r>
      <w:r>
        <w:t>บุคคลย่อมเสมอกันในกฎหมาย มีสิทธิและเสรีภาพขั้นพื้นฐานเท่าเทียมกัน</w:t>
      </w:r>
    </w:p>
    <w:p w14:paraId="62C51A2C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๑๒  </w:t>
      </w:r>
      <w:r>
        <w:t>ราษฎรมีเสรีภาพในการแสดงความคิดเห็น ตราบเท่าที่ไม่ขัดต่อความสงบเรียบร้อยและพระราชอำนาจ</w:t>
      </w:r>
    </w:p>
    <w:p w14:paraId="3E89E2C6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๑๓  </w:t>
      </w:r>
      <w:r>
        <w:t>บุคคลมีเสรีภาพในการนับถือศาสนา</w:t>
      </w:r>
    </w:p>
    <w:p w14:paraId="4ACDA92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๑๔  </w:t>
      </w:r>
      <w:r>
        <w:t>บุคคลมีสิทธิในทรัพย์สินและการสืบมรดกของตน</w:t>
      </w:r>
    </w:p>
    <w:p w14:paraId="4EDE6A1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๑๕  </w:t>
      </w:r>
      <w:r>
        <w:t>ราษฎรมีสิทธิในการถวายฎีการ้องทุกข์ต่อพระมหากษัตริย์โดยตรงผ่านกลไกที่รัฐกำหนด</w:t>
      </w:r>
    </w:p>
    <w:p w14:paraId="459823E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๑๖  </w:t>
      </w:r>
      <w:r>
        <w:t>บุคคลมีหน้าที่ป้องกันประเทศและรักษาความมั่นคงของชาติ</w:t>
      </w:r>
    </w:p>
    <w:p w14:paraId="78A56BCA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๑๗  </w:t>
      </w:r>
      <w:r>
        <w:t>บุคคลมีหน้าที่เสียภาษีอากรตามที่กฎหมายบัญญัติ</w:t>
      </w:r>
    </w:p>
    <w:p w14:paraId="7D252AA7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๑๘  </w:t>
      </w:r>
      <w:r>
        <w:t>บุคคลมีหน้าที่เคารพกฎหมายและปฏิบัติตามรัฐธรรมนูญอย่างเคร่งครัด</w:t>
      </w:r>
    </w:p>
    <w:p w14:paraId="15E235B1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๑๙  </w:t>
      </w:r>
      <w:r>
        <w:t>ราษฎรในแต่ละท้องถิ่นมีสิทธิออกเสียงเลือกตั้งผู้แทนในระดับหมู่บ้านและตำบลของตน (อันเป็นจุดเริ่มต้นของสัดส่วนอำนาจร้อยละ ๔๐)</w:t>
      </w:r>
    </w:p>
    <w:p w14:paraId="223285DE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๒๐  </w:t>
      </w:r>
      <w:r>
        <w:t>รัฐมีหน้าที่ต้องให้การศึกษาด้านการปกครองแก่ราษฎร เพื่อเตรียมความพร้อมสู่การมีส่วนร่วมในระดับชาติ</w:t>
      </w:r>
    </w:p>
    <w:p w14:paraId="074662D4" w14:textId="77777777" w:rsidR="006F4021" w:rsidRDefault="00000000">
      <w:pPr>
        <w:pageBreakBefore/>
        <w:spacing w:before="480" w:after="240"/>
        <w:jc w:val="center"/>
        <w:rPr>
          <w:noProof/>
        </w:rPr>
      </w:pPr>
      <w:r>
        <w:rPr>
          <w:b/>
          <w:bCs/>
          <w:sz w:val="36"/>
          <w:szCs w:val="36"/>
        </w:rPr>
        <w:lastRenderedPageBreak/>
        <w:t>หมวดที่ ๓ การปกครองส่วนท้องถิ่น (มาตรา ๒๑ - ๓๐)</w:t>
      </w:r>
    </w:p>
    <w:p w14:paraId="324A15F0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๒๑  </w:t>
      </w:r>
      <w:r>
        <w:t>การปกครองส่วนท้องถิ่นคือรากฐานสำคัญ รัฐต้องส่งเสริมให้ราษฎรเรียนรู้การปกครองตนเองจากสเกลที่เล็กที่สุดก่อน</w:t>
      </w:r>
    </w:p>
    <w:p w14:paraId="5F38777F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๒๒  </w:t>
      </w:r>
      <w:r>
        <w:t>ให้มีการจัดตั้ง "สภาหมู่บ้าน" ขึ้นในทุกชุมชน</w:t>
      </w:r>
    </w:p>
    <w:p w14:paraId="144D1EC7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๒๓  </w:t>
      </w:r>
      <w:r>
        <w:t>ราษฎรมีสิทธิเลือกตั้งผู้ใหญ่บ้านและสมาชิกสภาหมู่บ้านโดยตรง</w:t>
      </w:r>
    </w:p>
    <w:p w14:paraId="6DA27163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๒๔  </w:t>
      </w:r>
      <w:r>
        <w:t>ให้สภาหมู่บ้านคัดเลือกตัวแทนเพื่อประกอบกันเป็น "สภาตำบล"</w:t>
      </w:r>
    </w:p>
    <w:p w14:paraId="0BE4CC8B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๒๕  </w:t>
      </w:r>
      <w:r>
        <w:t>การเลือกตั้งระดับเมืองและมณฑลจะค่อยๆ ถูกขยายผลขึ้นเมื่อสภาตำบลมีความเข้มแข็งตามเกณฑ์ที่รัฐกำหนด</w:t>
      </w:r>
    </w:p>
    <w:p w14:paraId="6387A16C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๒๖  </w:t>
      </w:r>
      <w:r>
        <w:t>สภาท้องถิ่นมีอำนาจในการจัดการภาษีท้องถิ่นร้อยละ ๔๐ เพื่อบำรุงรักษาพื้นที่ของตน</w:t>
      </w:r>
    </w:p>
    <w:p w14:paraId="65489D86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๒๗  </w:t>
      </w:r>
      <w:r>
        <w:t>พระมหากษัตริย์จะทรงแต่งตั้งข้าหลวงไปกำกับดูแลการทำงานของสภาท้องถิ่น เพื่อประคับประคองการบริหาร</w:t>
      </w:r>
    </w:p>
    <w:p w14:paraId="2DD01019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๒๘  </w:t>
      </w:r>
      <w:r>
        <w:t>หากสภาท้องถิ่นใดเกิดความทุจริต ข้าหลวงมีอำนาจยุบสภานั้นเพื่อจัดตั้งการเลือกตั้งใหม่</w:t>
      </w:r>
    </w:p>
    <w:p w14:paraId="2206509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๒๙  </w:t>
      </w:r>
      <w:r>
        <w:t>กระบวนการเลือกตั้งท้องถิ่นนี้จะถือเป็นเวทีทดลอง เพื่อให้ราษฎรคุ้นเคยกับระบบตัวแทน</w:t>
      </w:r>
    </w:p>
    <w:p w14:paraId="674DC16F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๓๐  </w:t>
      </w:r>
      <w:r>
        <w:t>การใช้อำนาจของสภาท้องถิ่นถือเป็นการสะท้อนเจตนารมณ์ของประชาชนตามสัดส่วนอำนาจที่ได้รับมอบหมาย</w:t>
      </w:r>
    </w:p>
    <w:p w14:paraId="2D02BBB5" w14:textId="77777777" w:rsidR="006F4021" w:rsidRDefault="00000000">
      <w:pPr>
        <w:pageBreakBefore/>
        <w:spacing w:before="480" w:after="240"/>
        <w:jc w:val="center"/>
        <w:rPr>
          <w:noProof/>
        </w:rPr>
      </w:pPr>
      <w:r>
        <w:rPr>
          <w:b/>
          <w:bCs/>
          <w:sz w:val="36"/>
          <w:szCs w:val="36"/>
        </w:rPr>
        <w:lastRenderedPageBreak/>
        <w:t>หมวดที่ ๔ นิติบัญญัติและคณะบริหารส่วนกลาง (มาตรา ๓๑ - ๔๐)</w:t>
      </w:r>
    </w:p>
    <w:p w14:paraId="5CE7D64F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๓๑  </w:t>
      </w:r>
      <w:r>
        <w:t>ในส่วนกลาง ให้มี "สภาที่ปรึกษาราษฎร" ทำหน้าที่ถวายคำแนะนำแด่พระมหากษัตริย์</w:t>
      </w:r>
    </w:p>
    <w:p w14:paraId="4515807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๓๒  </w:t>
      </w:r>
      <w:r>
        <w:t>สภาที่ปรึกษาราษฎรประกอบด้วยผู้ทรงคุณวุฒิที่พระมหากษัตริย์ทรงแต่งตั้ง และตัวแทนที่ได้รับเลือกจากสภาท้องถิ่น</w:t>
      </w:r>
    </w:p>
    <w:p w14:paraId="64ED76E5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๓๓  </w:t>
      </w:r>
      <w:r>
        <w:t>สภาที่ปรึกษาฯ มีอำนาจเสนอร่างกฎหมาย แต่การอนุมัติบังคับใช้เป็นพระราชอำนาจของพระมหากษัตริย์</w:t>
      </w:r>
    </w:p>
    <w:p w14:paraId="04F71519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๓๔  </w:t>
      </w:r>
      <w:r>
        <w:t>รัฐมนตรีแต่ละกระทรวงรับผิดชอบการบริหารราชการแผ่นดินโดยตรงต่อพระมหากษัตริย์</w:t>
      </w:r>
    </w:p>
    <w:p w14:paraId="15F114C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๓๕  </w:t>
      </w:r>
      <w:r>
        <w:t>สภาที่ปรึกษาฯ สามารถตั้งกระทู้ถามรัฐมนตรีได้ แต่ไม่มีอำนาจลงมติไม่ไว้วางใจ</w:t>
      </w:r>
    </w:p>
    <w:p w14:paraId="5CB6248D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๓๖  </w:t>
      </w:r>
      <w:r>
        <w:t>ศาลยุติธรรมมีอิสระในการพิจารณาพิพากษาอรรถคดีในพระปรมาภิไธยพระมหากษัตริย์</w:t>
      </w:r>
    </w:p>
    <w:p w14:paraId="52A51967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๓๗  </w:t>
      </w:r>
      <w:r>
        <w:t>การทำสนธิสัญญาหรือประกาศสงคราม เป็นพระราชอำนาจเด็ดขาดของพระมหากษัตริย์</w:t>
      </w:r>
    </w:p>
    <w:p w14:paraId="22CC58A4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๓๘  </w:t>
      </w:r>
      <w:r>
        <w:t>การแก้ไขอัตราภาษีระดับชาติ ต้องได้รับความเห็นชอบจากสภาที่ปรึกษาฯ ก่อนนำขึ้นทูลเกล้าฯ</w:t>
      </w:r>
    </w:p>
    <w:p w14:paraId="1471455A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๓๙  </w:t>
      </w:r>
      <w:r>
        <w:t>ในยามฉุกเฉิน พระมหากษัตริย์ทรงไว้ซึ่งอำนาจในการออกพระราชกำหนดที่มีผลบังคับใช้ดังพระราชบัญญัติ</w:t>
      </w:r>
    </w:p>
    <w:p w14:paraId="587E42E5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๔๐  </w:t>
      </w:r>
      <w:r>
        <w:t>กลไกการบริหารทั้งหมดนี้ให้อยู่ภายใต้การกำกับของพระมหากษัตริย์จนกว่าจะสิ้นสุดระยะเวลาเตรียมความพร้อม</w:t>
      </w:r>
    </w:p>
    <w:p w14:paraId="7ED923AE" w14:textId="77777777" w:rsidR="006F4021" w:rsidRDefault="00000000">
      <w:pPr>
        <w:pageBreakBefore/>
        <w:spacing w:before="480" w:after="240"/>
        <w:jc w:val="center"/>
        <w:rPr>
          <w:noProof/>
        </w:rPr>
      </w:pPr>
      <w:r>
        <w:rPr>
          <w:b/>
          <w:bCs/>
          <w:sz w:val="36"/>
          <w:szCs w:val="36"/>
        </w:rPr>
        <w:lastRenderedPageBreak/>
        <w:t>หมวดที่ ๕ บทเฉพาะกาล (มาตรา ๔๑ - ๕๐)</w:t>
      </w:r>
    </w:p>
    <w:p w14:paraId="6B3AB7E7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๔๑  </w:t>
      </w:r>
      <w:r>
        <w:t>รัฐธรรมนูญฉบับปฐมเวลานี้ ให้มีผลบังคับใช้ตั้งแต่วันที่ ๓๑ ธันวาคม พุทธศักราช ๒๓๗๕ เป็นต้นไป</w:t>
      </w:r>
    </w:p>
    <w:p w14:paraId="46AE1620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๔๒  </w:t>
      </w:r>
      <w:r>
        <w:t>ให้กำหนดระยะเวลาเตรียมความพร้อมของแผ่นดิน (Transition Period) เป็นเวลาทั้งสิ้น ๔๖ ปี นับแต่วันประกาศใช้รัฐธรรมนูญนี้</w:t>
      </w:r>
    </w:p>
    <w:p w14:paraId="1F93912F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๔๓  </w:t>
      </w:r>
      <w:r>
        <w:t>ตลอดระยะเวลา ๔๖ ปีนี้ จะยังไม่มีตำแหน่งนายกรัฐมนตรี พระมหากษัตริย์จะทรงเป็นผู้นำฝ่ายบริหารสูงสุดด้วยพระองค์เอง</w:t>
      </w:r>
    </w:p>
    <w:p w14:paraId="7B357D74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๔๔  </w:t>
      </w:r>
      <w:r>
        <w:t>ในช่วงเวลาดังกล่าว รัฐต้องเร่งขยายการศึกษาและการเลือกตั้งท้องถิ่นให้ครอบคลุมทุกมณฑลทั่วราชอาณาจักร</w:t>
      </w:r>
    </w:p>
    <w:p w14:paraId="4E1AD2FC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๔๕  </w:t>
      </w:r>
      <w:r>
        <w:t>หากพบว่าท้องถิ่นใดยังไม่พร้อม รัฐสามารถขยายเวลาการริเริ่มการเลือกตั้งในพื้นที่นั้นออกไปได้</w:t>
      </w:r>
    </w:p>
    <w:p w14:paraId="761CF385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๔๖  </w:t>
      </w:r>
      <w:r>
        <w:t>เมื่อระยะเวลาเตรียมความพร้อม ๔๖ ปี สิ้นสุดลง (พุทธศักราช ๒๔๒๑) ให้ถือว่าการเรียนรู้ของราษฎรบรรลุผลในขั้นปฐมภูมิ</w:t>
      </w:r>
    </w:p>
    <w:p w14:paraId="4FB73DAF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๔๗  </w:t>
      </w:r>
      <w:r>
        <w:t>หลังผ่านพ้น ๔๖ ปี พระมหากษัตริย์จะทรงใช้พระราชอำนาจในการโปรดเกล้าฯ แต่งตั้ง "นายกรัฐมนตรีคนแรก" ของราชอาณาจักร</w:t>
      </w:r>
    </w:p>
    <w:p w14:paraId="43C652E4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๔๘  </w:t>
      </w:r>
      <w:r>
        <w:t>นายกรัฐมนตรีคนแรกจะมีหน้าที่จัดตั้งคณะรัฐมนตรี เพื่อรับมอบอำนาจบริหารร้อยละ ๖๐ จากพระมหากษัตริย์มาดำเนินการในรูปแบบรัฐบาล</w:t>
      </w:r>
    </w:p>
    <w:p w14:paraId="2A66D962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๔๙  </w:t>
      </w:r>
      <w:r>
        <w:t>ภายหลังจากการมีนายกรัฐมนตรีคนแรกแล้ว ให้พระมหากษัตริย์และราษฎร (ผ่านสภาตัวแทน) ร่วมกันประเมินผลสัมฤทธิ์ของรัฐธรรมนูญฉบับปฐมเวลานี้</w:t>
      </w:r>
    </w:p>
    <w:p w14:paraId="46AE554D" w14:textId="77777777" w:rsidR="006F4021" w:rsidRDefault="00000000">
      <w:pPr>
        <w:spacing w:after="80"/>
        <w:ind w:firstLine="850"/>
        <w:rPr>
          <w:noProof/>
        </w:rPr>
      </w:pPr>
      <w:r>
        <w:rPr>
          <w:b/>
          <w:bCs/>
        </w:rPr>
        <w:t xml:space="preserve">มาตรา ๕๐  </w:t>
      </w:r>
      <w:r>
        <w:t>การจะร่างรัฐธรรมนูญฉบับใหม่เพื่อเปลี่ยนผ่านสัดส่วนอำนาจไปสู่รูปแบบอื่นหรือไม่นั้น ให้อยู่ที่ดุลพินิจร่วมกันของพระมหากษัตริย์และประชาชน หากเห็นพ้องว่ายังไม่พร้อม รัฐธรรมนูญฉบับปฐมเวลานี้จะยังคงมีผลบังคับใช้สืบไป</w:t>
      </w:r>
    </w:p>
    <w:sectPr w:rsidR="006F4021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210A" w14:textId="77777777" w:rsidR="00EF1B33" w:rsidRDefault="00EF1B33">
      <w:pPr>
        <w:spacing w:after="0" w:line="240" w:lineRule="auto"/>
      </w:pPr>
      <w:r>
        <w:separator/>
      </w:r>
    </w:p>
  </w:endnote>
  <w:endnote w:type="continuationSeparator" w:id="0">
    <w:p w14:paraId="6C175602" w14:textId="77777777" w:rsidR="00EF1B33" w:rsidRDefault="00EF1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1F965" w14:textId="77777777" w:rsidR="006F4021" w:rsidRDefault="00000000">
    <w:pPr>
      <w:pStyle w:val="Footer"/>
      <w:jc w:val="center"/>
      <w:rPr>
        <w:noProof/>
      </w:rPr>
    </w:pPr>
    <w:r>
      <w:fldChar w:fldCharType="begin"/>
    </w:r>
    <w:r>
      <w:instrText xml:space="preserve"> PAGE </w:instrText>
    </w:r>
    <w:r w:rsidR="00C53353">
      <w:fldChar w:fldCharType="separate"/>
    </w:r>
    <w:r w:rsidR="00C53353">
      <w:rPr>
        <w:noProof/>
        <w:cs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4F918" w14:textId="77777777" w:rsidR="00EF1B33" w:rsidRDefault="00EF1B33">
      <w:pPr>
        <w:spacing w:after="0" w:line="240" w:lineRule="auto"/>
      </w:pPr>
      <w:r>
        <w:separator/>
      </w:r>
    </w:p>
  </w:footnote>
  <w:footnote w:type="continuationSeparator" w:id="0">
    <w:p w14:paraId="4F68245B" w14:textId="77777777" w:rsidR="00EF1B33" w:rsidRDefault="00EF1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FFD17" w14:textId="77777777" w:rsidR="006F4021" w:rsidRDefault="00000000">
    <w:pPr>
      <w:pStyle w:val="Header"/>
      <w:jc w:val="center"/>
      <w:rPr>
        <w:noProof/>
      </w:rPr>
    </w:pPr>
    <w:r>
      <w:rPr>
        <w:sz w:val="24"/>
        <w:szCs w:val="24"/>
      </w:rPr>
      <w:t>ราชกิจจา</w:t>
    </w:r>
    <w:proofErr w:type="spellStart"/>
    <w:r>
      <w:rPr>
        <w:sz w:val="24"/>
        <w:szCs w:val="24"/>
      </w:rPr>
      <w:t>นุเ</w:t>
    </w:r>
    <w:proofErr w:type="spellEnd"/>
    <w:r>
      <w:rPr>
        <w:sz w:val="24"/>
        <w:szCs w:val="24"/>
      </w:rPr>
      <w:t>บกษา  ฉบับพิเศษ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093928">
    <w:abstractNumId w:val="8"/>
  </w:num>
  <w:num w:numId="2" w16cid:durableId="1073817685">
    <w:abstractNumId w:val="6"/>
  </w:num>
  <w:num w:numId="3" w16cid:durableId="1130049650">
    <w:abstractNumId w:val="5"/>
  </w:num>
  <w:num w:numId="4" w16cid:durableId="780104218">
    <w:abstractNumId w:val="4"/>
  </w:num>
  <w:num w:numId="5" w16cid:durableId="502208472">
    <w:abstractNumId w:val="7"/>
  </w:num>
  <w:num w:numId="6" w16cid:durableId="1600530810">
    <w:abstractNumId w:val="3"/>
  </w:num>
  <w:num w:numId="7" w16cid:durableId="1263876882">
    <w:abstractNumId w:val="2"/>
  </w:num>
  <w:num w:numId="8" w16cid:durableId="1856577556">
    <w:abstractNumId w:val="1"/>
  </w:num>
  <w:num w:numId="9" w16cid:durableId="19727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021"/>
    <w:rsid w:val="00AA1D8D"/>
    <w:rsid w:val="00B47730"/>
    <w:rsid w:val="00C53353"/>
    <w:rsid w:val="00CB0664"/>
    <w:rsid w:val="00CB2B12"/>
    <w:rsid w:val="00EF1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h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E7C07"/>
  <w14:defaultImageDpi w14:val="300"/>
  <w15:docId w15:val="{900B6FD1-BC1E-4D6F-BAA9-0ABE1E82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th-TH" w:eastAsia="th-TH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Real_ Syn</cp:lastModifiedBy>
  <cp:revision>2</cp:revision>
  <dcterms:created xsi:type="dcterms:W3CDTF">2013-12-23T23:15:00Z</dcterms:created>
  <dcterms:modified xsi:type="dcterms:W3CDTF">2026-06-14T06:49:00Z</dcterms:modified>
  <cp:category/>
</cp:coreProperties>
</file>