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vertAlign w:val="baseline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48"/>
          <w:szCs w:val="48"/>
          <w:vertAlign w:val="baseline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48"/>
          <w:szCs w:val="48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8"/>
          <w:szCs w:val="48"/>
          <w:vertAlign w:val="baseline"/>
          <w:lang w:val="en-US" w:eastAsia="zh-CN"/>
        </w:rPr>
        <w:t>产品设计文档</w:t>
      </w:r>
    </w:p>
    <w:p>
      <w:pPr>
        <w:jc w:val="center"/>
        <w:rPr>
          <w:rFonts w:hint="eastAsia"/>
          <w:b/>
          <w:bCs/>
          <w:sz w:val="32"/>
          <w:szCs w:val="32"/>
          <w:vertAlign w:val="baseline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vertAlign w:val="baseline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vertAlign w:val="baseline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vertAlign w:val="baseline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vertAlign w:val="baseline"/>
          <w:lang w:val="en-US" w:eastAsia="zh-CN"/>
        </w:rPr>
      </w:pPr>
    </w:p>
    <w:tbl>
      <w:tblPr>
        <w:tblStyle w:val="5"/>
        <w:tblW w:w="7635" w:type="dxa"/>
        <w:tblInd w:w="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4"/>
        <w:gridCol w:w="2356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29" w:hRule="atLeast"/>
        </w:trPr>
        <w:tc>
          <w:tcPr>
            <w:tcW w:w="7635" w:type="dxa"/>
            <w:gridSpan w:val="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CVI物联广播平台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72" w:hRule="atLeast"/>
        </w:trPr>
        <w:tc>
          <w:tcPr>
            <w:tcW w:w="244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文件状态：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[  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√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] 草稿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     ] 发布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     ] 修改</w:t>
            </w:r>
          </w:p>
        </w:tc>
        <w:tc>
          <w:tcPr>
            <w:tcW w:w="23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当前版本：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44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    者：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44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创建日期：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2017年12月7日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44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完成日期：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2017年12月7日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960"/>
        <w:gridCol w:w="1665"/>
        <w:gridCol w:w="1215"/>
        <w:gridCol w:w="1530"/>
        <w:gridCol w:w="2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序号</w:t>
            </w:r>
          </w:p>
        </w:tc>
        <w:tc>
          <w:tcPr>
            <w:tcW w:w="96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版本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1215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修订人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修订日期</w:t>
            </w:r>
          </w:p>
        </w:tc>
        <w:tc>
          <w:tcPr>
            <w:tcW w:w="224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创建文档</w:t>
            </w:r>
          </w:p>
        </w:tc>
        <w:tc>
          <w:tcPr>
            <w:tcW w:w="12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常亮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2017-12-10</w:t>
            </w:r>
            <w:bookmarkStart w:id="0" w:name="_GoBack"/>
            <w:bookmarkEnd w:id="0"/>
          </w:p>
        </w:tc>
        <w:tc>
          <w:tcPr>
            <w:tcW w:w="22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物联广播的设计原则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广播系统应采用IP网络化方案设计，全程数字信号传输与控制，不仅能够实现可寻址点对点的控制，同时也能够实现多节目音源的同步传输。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广播系统应能实现一个主控中心、多个分控中心的管理层级，主控中心能够对系统内所有设备进行统一管理、监控，分控中心能够对管辖范围内的所有设备进行使用、监控。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为提高系统扩展性，广播系统应能够实现多主控中心嵌套互联，构造出功能更全、范围更广的广播平台，同时具备第三方平台接入接口，拥有良好的开放性。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为提高系统稳定性，广播系统应具备容灾备份功能，能够实现主备服务器保护、双线音频保护、网络离线保护等服务，有效保障系统稳定运行。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为提高系统安全性，广播系统应实现数字信号传输与控制的加解密，满足用户对网络安全的基本需求。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为提高系统实用性，广播设备应实现智能识别入网，以及跨网使用，广播系统能够对其进行信息配置、状态监视、控制使用等操作。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物联广播系统软件需求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软件能够管理用户，实现基本的增删改查操作；用户信息包含用户名、真实姓名、密码、联系方式、级别、权限范围、控制器等；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用户可分为系统管理员、普通用户两个级别，其中系统管理员能够修改所有用户的信息，普通用户仅能够修改自身的密码、真实姓名、联系方式、控制器等信息；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用户权限范围包含网络端口（节目源）、优先级、可用设备等；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控制器包含可用设备的控制方法集合，每个用户由软件自动生成全开全关操作，且用户能够自定义各自的控制集，以便于快速控制使用；用户可用设备变更时，软件应能够自动更新控制器内容；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为实现广播系统的无人值守，软件应能够增删改查定时任务，任务信息应至少包含名称、触发时间点、级别、触发周期、工作内容、控制区域等信息；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当定时任务新增过多时，软件应能选择任务形成任务方案，以减少用户对定时任务的管理成本；任务方案应能够实现增删改查的基本操作，同时支持方案内任务的导入导出、批量复制、批量剪切等操作；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单个定时任务支持导出为文件格式，同时支持文件格式导入形成定时任务；同方案内的任务支持批量修改触发时间、触发周期、工作内容、控制器等，批量删除等操作；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任务方案应具备多态特性，设置为“启用”的任务方案能够被软件自动执行，设置为“禁用”的任务方案仅支持手动执行；多套任务方案可同时启用，已启用的任务方案能够根据日期形成“今日任务”；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今日任务仅显示当前日期下能够被软件自动执行的任务，同时能够被手动执行、挂起与解除、状态显示、详情查看等；任务挂起表示该任务即使处于自动执行状态，但符合触发条件时依然忽略执行，并自动解除挂起；应显著显示上一条已执行任务、正在执行任务、下一条准备执行任务，无正在执行任务时，提示空闲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定时任务状态包含准备就绪、正在执行、执行完毕、任务挂起等，状态显示要直观易懂，同时可方便用户进行分类；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时任务级别包含普通、高级、紧急，适用于常规打铃（普通）、寻人喊话（高级）、消防报警（紧急）等情况；级别遵循低级忽略、同级替换、高级强制策略，即正在执行的任务为高级时，普通级别的任务自动忽略执行，高级级别的任务替换正在执行的任务，紧急级别的任务强制终止所有其他任务执行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时任务周期为该任务触发的频率模式，分别为指定日期、法定工作日、每周三种情况；其中指定日期可选择公历年月日，且以该日期为条件触发一次；法定工作日需联网或导入本年度法定工作日对应关系文档，凡符合工作日条件的日期均可触发；每周以周一至周日为时间跨度，可全选、多选、单选，凡符合周期条件的日期均可触发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任务工作内容应包含播放音频、切换方案、关闭主机、重启主机等常用操作，工作内容应方便扩展；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播放音频功能应支持多种类型的音源（本地声卡、网络端口），能够多音源同时播放；本地声卡类型时，应能支持常见音频格式，如MP3、WAV、APE、AAC、FLAC、OGG等，同时能够实现TTS（Text To Speak）文本转语音的播放；网络端口类型时，应能支持常见流媒体，如MP3、WAV等；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播放音频时能够根据需要选择播放模式，模式包含常规、循环、随机；常规模式时，音乐播放完毕后任务即结束；循环模式时，音乐无限播放，需手动或由其他任务替换终止；随机模式同循环模式；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播放的音频文件应能够设置起止时间，可设置音频文件的播放时长，默认为完整播放整首音频文件；每个音频可单独设置播放音量，播放时自动调整；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切换方案功能能够根据任务设置自动启用、禁用任务方案，切换完成后自动更新自动执行列表；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思源黑体 CN Medium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隶二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魏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CD150"/>
    <w:multiLevelType w:val="singleLevel"/>
    <w:tmpl w:val="5A2CD15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2CD90A"/>
    <w:multiLevelType w:val="singleLevel"/>
    <w:tmpl w:val="5A2CD90A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A2D2ECD"/>
    <w:multiLevelType w:val="singleLevel"/>
    <w:tmpl w:val="5A2D2EC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C0E91"/>
    <w:rsid w:val="111033D6"/>
    <w:rsid w:val="1C9B494D"/>
    <w:rsid w:val="206F2BE0"/>
    <w:rsid w:val="27032054"/>
    <w:rsid w:val="2C436955"/>
    <w:rsid w:val="33335EB3"/>
    <w:rsid w:val="36AD10CD"/>
    <w:rsid w:val="378A37DB"/>
    <w:rsid w:val="4AFD7838"/>
    <w:rsid w:val="4FC0498E"/>
    <w:rsid w:val="580A3664"/>
    <w:rsid w:val="59E868FA"/>
    <w:rsid w:val="5FA84C57"/>
    <w:rsid w:val="73840DB4"/>
    <w:rsid w:val="753173FA"/>
    <w:rsid w:val="753C248D"/>
    <w:rsid w:val="791E20B2"/>
    <w:rsid w:val="7B9B7580"/>
    <w:rsid w:val="7BD640C6"/>
    <w:rsid w:val="7C0C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leon</cp:lastModifiedBy>
  <dcterms:modified xsi:type="dcterms:W3CDTF">2017-12-11T01:02:38Z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