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B75FA" w:rsidRDefault="004A7C82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Лабораторная работа №2</w:t>
      </w:r>
    </w:p>
    <w:p w:rsidR="004A7C82" w:rsidRDefault="004A7C82" w:rsidP="004A7C82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ходе выполнения данной лабораторной работы была реализованная программа для решения СЛАУ с помощью итерационного метода Якоби.</w:t>
      </w:r>
    </w:p>
    <w:p w:rsidR="004A7C82" w:rsidRDefault="004A7C82" w:rsidP="004A7C82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СЛАУ представляет из себя:</w:t>
      </w:r>
    </w:p>
    <w:p w:rsidR="004A7C82" w:rsidRPr="004A7C82" w:rsidRDefault="004A7C82" w:rsidP="004A7C82">
      <w:pPr>
        <w:jc w:val="both"/>
        <w:rPr>
          <w:rFonts w:ascii="Times New Roman" w:eastAsiaTheme="minorEastAsia" w:hAnsi="Times New Roman" w:cs="Times New Roman"/>
          <w:sz w:val="28"/>
        </w:rPr>
      </w:pPr>
      <m:oMathPara>
        <m:oMath>
          <m:r>
            <w:rPr>
              <w:rFonts w:ascii="Cambria Math" w:hAnsi="Cambria Math" w:cs="Times New Roman"/>
              <w:sz w:val="28"/>
            </w:rPr>
            <m:t>Ax=b</m:t>
          </m:r>
        </m:oMath>
      </m:oMathPara>
    </w:p>
    <w:p w:rsidR="004A7C82" w:rsidRPr="004A7C82" w:rsidRDefault="004A7C82" w:rsidP="004A7C82">
      <w:pPr>
        <w:jc w:val="both"/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eastAsiaTheme="minorEastAsia" w:hAnsi="Times New Roman" w:cs="Times New Roman"/>
          <w:sz w:val="28"/>
          <w:lang w:val="en-GB"/>
        </w:rPr>
        <w:t xml:space="preserve">, </w:t>
      </w:r>
      <w:r>
        <w:rPr>
          <w:rFonts w:ascii="Times New Roman" w:eastAsiaTheme="minorEastAsia" w:hAnsi="Times New Roman" w:cs="Times New Roman"/>
          <w:sz w:val="28"/>
        </w:rPr>
        <w:t xml:space="preserve">где </w:t>
      </w:r>
    </w:p>
    <w:p w:rsidR="004A7C82" w:rsidRPr="004A7C82" w:rsidRDefault="004A7C82" w:rsidP="004A7C82">
      <w:pPr>
        <w:jc w:val="both"/>
        <w:rPr>
          <w:rFonts w:ascii="Times New Roman" w:hAnsi="Times New Roman" w:cs="Times New Roman"/>
          <w:sz w:val="28"/>
          <w:lang w:val="en-GB"/>
        </w:rPr>
      </w:pPr>
      <m:oMathPara>
        <m:oMath>
          <m:r>
            <w:rPr>
              <w:rFonts w:ascii="Cambria Math" w:hAnsi="Cambria Math" w:cs="Times New Roman"/>
              <w:sz w:val="28"/>
              <w:lang w:val="en-GB"/>
            </w:rPr>
            <m:t>A=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lang w:val="en-GB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8"/>
                      <w:lang w:val="en-GB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lang w:val="en-GB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lang w:val="en-GB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lang w:val="en-GB"/>
                          </w:rPr>
                          <m:t>11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lang w:val="en-GB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lang w:val="en-GB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lang w:val="en-GB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lang w:val="en-GB"/>
                          </w:rPr>
                          <m:t>1n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lang w:val="en-GB"/>
                      </w:rPr>
                      <m:t>⋮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lang w:val="en-GB"/>
                      </w:rPr>
                      <m:t>⋱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lang w:val="en-GB"/>
                      </w:rPr>
                      <m:t>⋮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lang w:val="en-GB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lang w:val="en-GB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lang w:val="en-GB"/>
                          </w:rPr>
                          <m:t>n1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lang w:val="en-GB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lang w:val="en-GB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lang w:val="en-GB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lang w:val="en-GB"/>
                          </w:rPr>
                          <m:t>nn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sz w:val="28"/>
              <w:lang w:val="en-GB"/>
            </w:rPr>
            <m:t xml:space="preserve">, </m:t>
          </m:r>
          <m:r>
            <w:rPr>
              <w:rFonts w:ascii="Cambria Math" w:hAnsi="Cambria Math" w:cs="Times New Roman"/>
              <w:sz w:val="28"/>
              <w:lang w:val="en-GB"/>
            </w:rPr>
            <m:t>b=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lang w:val="en-GB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8"/>
                      <w:lang w:val="en-GB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lang w:val="en-GB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lang w:val="en-GB"/>
                        </w:rPr>
                        <m:t>1</m:t>
                      </m:r>
                    </m:sub>
                  </m:sSub>
                </m:e>
                <m:e>
                  <m:r>
                    <w:rPr>
                      <w:rFonts w:ascii="Cambria Math" w:hAnsi="Cambria Math" w:cs="Times New Roman"/>
                      <w:sz w:val="28"/>
                      <w:lang w:val="en-GB"/>
                    </w:rPr>
                    <m:t>.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lang w:val="en-GB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8"/>
                          <w:lang w:val="en-GB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8"/>
                          <w:lang w:val="en-GB"/>
                        </w:rPr>
                        <m:t>n</m:t>
                      </m:r>
                    </m:sub>
                  </m:sSub>
                </m:e>
              </m:eqArr>
            </m:e>
          </m:d>
          <m:r>
            <w:rPr>
              <w:rFonts w:ascii="Cambria Math" w:hAnsi="Cambria Math" w:cs="Times New Roman"/>
              <w:sz w:val="28"/>
              <w:lang w:val="en-GB"/>
            </w:rPr>
            <m:t>, x</m:t>
          </m:r>
          <m:r>
            <w:rPr>
              <w:rFonts w:ascii="Cambria Math" w:hAnsi="Cambria Math" w:cs="Times New Roman"/>
              <w:sz w:val="28"/>
              <w:lang w:val="en-GB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lang w:val="en-GB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8"/>
                      <w:lang w:val="en-GB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lang w:val="en-GB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lang w:val="en-GB"/>
                        </w:rPr>
                        <m:t>1</m:t>
                      </m:r>
                    </m:sub>
                  </m:sSub>
                </m:e>
                <m:e>
                  <m:r>
                    <w:rPr>
                      <w:rFonts w:ascii="Cambria Math" w:hAnsi="Cambria Math" w:cs="Times New Roman"/>
                      <w:sz w:val="28"/>
                      <w:lang w:val="en-GB"/>
                    </w:rPr>
                    <m:t>.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8"/>
                      <w:lang w:val="en-GB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sz w:val="28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8"/>
                          <w:lang w:val="en-GB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8"/>
                          <w:lang w:val="en-GB"/>
                        </w:rPr>
                        <m:t>n</m:t>
                      </m:r>
                    </m:sub>
                  </m:sSub>
                </m:e>
              </m:eqArr>
            </m:e>
          </m:d>
        </m:oMath>
      </m:oMathPara>
    </w:p>
    <w:p w:rsidR="004A7C82" w:rsidRPr="004A7C82" w:rsidRDefault="004E0DCE" w:rsidP="004A7C82">
      <w:pPr>
        <w:jc w:val="both"/>
        <w:rPr>
          <w:rFonts w:ascii="Times New Roman" w:hAnsi="Times New Roman" w:cs="Times New Roman"/>
          <w:sz w:val="28"/>
          <w:lang w:val="en-GB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lang w:val="en-GB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lang w:val="en-GB"/>
                </w:rPr>
                <m:t>ii</m:t>
              </m:r>
            </m:sub>
          </m:sSub>
          <m:r>
            <w:rPr>
              <w:rFonts w:ascii="Cambria Math" w:hAnsi="Cambria Math" w:cs="Times New Roman"/>
              <w:sz w:val="28"/>
              <w:lang w:val="en-GB"/>
            </w:rPr>
            <m:t>≠0, i=1…n</m:t>
          </m:r>
        </m:oMath>
      </m:oMathPara>
    </w:p>
    <w:p w:rsidR="004A7C82" w:rsidRDefault="004E0DCE" w:rsidP="004A7C82">
      <w:pPr>
        <w:jc w:val="both"/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eastAsiaTheme="minorEastAsia" w:hAnsi="Times New Roman" w:cs="Times New Roman"/>
          <w:sz w:val="28"/>
        </w:rPr>
        <w:t>Достаточные признак сходимости метода Якоби:</w:t>
      </w:r>
    </w:p>
    <w:p w:rsidR="004E0DCE" w:rsidRPr="004E0DCE" w:rsidRDefault="004E0DCE" w:rsidP="004A7C82">
      <w:pPr>
        <w:jc w:val="both"/>
        <w:rPr>
          <w:rFonts w:ascii="Times New Roman" w:eastAsiaTheme="minorEastAsia" w:hAnsi="Times New Roman" w:cs="Times New Roman"/>
          <w:sz w:val="28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lang w:val="en-GB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ii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8"/>
            </w:rPr>
            <m:t>&gt;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8"/>
                </w:rPr>
                <m:t>j=1,(j≠i)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</w:rPr>
                <m:t>n</m:t>
              </m:r>
            </m:sup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</w:rPr>
                        <m:t>ij</m:t>
                      </m:r>
                    </m:sub>
                  </m:sSub>
                </m:e>
              </m:d>
            </m:e>
          </m:nary>
          <m:r>
            <w:rPr>
              <w:rFonts w:ascii="Cambria Math" w:eastAsiaTheme="minorEastAsia" w:hAnsi="Cambria Math" w:cs="Times New Roman"/>
              <w:sz w:val="28"/>
            </w:rPr>
            <m:t xml:space="preserve">        i=1…n</m:t>
          </m:r>
        </m:oMath>
      </m:oMathPara>
    </w:p>
    <w:p w:rsidR="004A7C82" w:rsidRDefault="004E0DCE" w:rsidP="004A7C82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То есть диагональное преобладание матрицы </w:t>
      </w:r>
      <w:r>
        <w:rPr>
          <w:rFonts w:ascii="Times New Roman" w:hAnsi="Times New Roman" w:cs="Times New Roman"/>
          <w:i/>
          <w:sz w:val="28"/>
        </w:rPr>
        <w:t>А.</w:t>
      </w:r>
    </w:p>
    <w:p w:rsidR="004E0DCE" w:rsidRDefault="005A5F47" w:rsidP="004A7C82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Критерий окончания итераций:</w:t>
      </w:r>
    </w:p>
    <w:p w:rsidR="005A5F47" w:rsidRPr="006822E3" w:rsidRDefault="005A5F47" w:rsidP="004A7C82">
      <w:pPr>
        <w:jc w:val="both"/>
        <w:rPr>
          <w:rFonts w:ascii="Times New Roman" w:eastAsiaTheme="minorEastAsia" w:hAnsi="Times New Roman" w:cs="Times New Roman"/>
          <w:sz w:val="28"/>
        </w:rPr>
      </w:pPr>
      <m:oMathPara>
        <m:oMath>
          <m:d>
            <m:dPr>
              <m:begChr m:val="‖"/>
              <m:endChr m:val="‖"/>
              <m:ctrlPr>
                <w:rPr>
                  <w:rFonts w:ascii="Cambria Math" w:hAnsi="Cambria Math" w:cs="Times New Roman"/>
                  <w:i/>
                  <w:sz w:val="28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lang w:val="en-GB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</w:rPr>
                    <m:t>k+1</m:t>
                  </m:r>
                </m:sup>
              </m:sSup>
              <m:r>
                <w:rPr>
                  <w:rFonts w:ascii="Cambria Math" w:hAnsi="Cambria Math" w:cs="Times New Roman"/>
                  <w:sz w:val="28"/>
                </w:rPr>
                <m:t xml:space="preserve">- 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</w:rPr>
                    <m:t>k</m:t>
                  </m:r>
                </m:sup>
              </m:sSup>
            </m:e>
          </m:d>
          <m:r>
            <w:rPr>
              <w:rFonts w:ascii="Cambria Math" w:hAnsi="Cambria Math" w:cs="Times New Roman"/>
              <w:sz w:val="28"/>
            </w:rPr>
            <m:t>&lt;ε</m:t>
          </m:r>
        </m:oMath>
      </m:oMathPara>
    </w:p>
    <w:p w:rsidR="006822E3" w:rsidRPr="006822E3" w:rsidRDefault="006822E3" w:rsidP="004A7C82">
      <w:pPr>
        <w:jc w:val="both"/>
        <w:rPr>
          <w:rFonts w:ascii="Times New Roman" w:eastAsiaTheme="minorEastAsia" w:hAnsi="Times New Roman" w:cs="Times New Roman"/>
          <w:b/>
          <w:sz w:val="28"/>
        </w:rPr>
      </w:pPr>
      <w:r>
        <w:rPr>
          <w:rFonts w:ascii="Times New Roman" w:eastAsiaTheme="minorEastAsia" w:hAnsi="Times New Roman" w:cs="Times New Roman"/>
          <w:b/>
          <w:sz w:val="28"/>
        </w:rPr>
        <w:t>Параллельный алгоритм</w:t>
      </w:r>
    </w:p>
    <w:p w:rsidR="006822E3" w:rsidRDefault="006822E3" w:rsidP="004A7C82">
      <w:pPr>
        <w:jc w:val="both"/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eastAsiaTheme="minorEastAsia" w:hAnsi="Times New Roman" w:cs="Times New Roman"/>
          <w:sz w:val="28"/>
        </w:rPr>
        <w:t xml:space="preserve">Каждый процесс считается свои компоненты вектора </w:t>
      </w:r>
      <w:r w:rsidRPr="006822E3">
        <w:rPr>
          <w:rFonts w:ascii="Times New Roman" w:eastAsiaTheme="minorEastAsia" w:hAnsi="Times New Roman" w:cs="Times New Roman"/>
          <w:i/>
          <w:sz w:val="28"/>
          <w:lang w:val="en-GB"/>
        </w:rPr>
        <w:t>x</w:t>
      </w:r>
      <w:r w:rsidRPr="006822E3">
        <w:rPr>
          <w:rFonts w:ascii="Times New Roman" w:eastAsiaTheme="minorEastAsia" w:hAnsi="Times New Roman" w:cs="Times New Roman"/>
          <w:sz w:val="28"/>
        </w:rPr>
        <w:t xml:space="preserve">. </w:t>
      </w:r>
    </w:p>
    <w:p w:rsidR="006822E3" w:rsidRDefault="006822E3" w:rsidP="004A7C82">
      <w:pPr>
        <w:jc w:val="both"/>
        <w:rPr>
          <w:rFonts w:ascii="Times New Roman" w:eastAsiaTheme="minorEastAsia" w:hAnsi="Times New Roman" w:cs="Times New Roman"/>
          <w:sz w:val="28"/>
        </w:rPr>
      </w:pPr>
      <w:r w:rsidRPr="006822E3">
        <w:rPr>
          <w:rFonts w:ascii="Times New Roman" w:eastAsiaTheme="minorEastAsia" w:hAnsi="Times New Roman" w:cs="Times New Roman"/>
          <w:sz w:val="28"/>
        </w:rPr>
        <w:t>Главный п</w:t>
      </w:r>
      <w:r>
        <w:rPr>
          <w:rFonts w:ascii="Times New Roman" w:eastAsiaTheme="minorEastAsia" w:hAnsi="Times New Roman" w:cs="Times New Roman"/>
          <w:sz w:val="28"/>
        </w:rPr>
        <w:t xml:space="preserve">роцесс считывает данные из файла и проверяют систему на сходимость. </w:t>
      </w:r>
      <w:r w:rsidR="005A5F47">
        <w:rPr>
          <w:rFonts w:ascii="Times New Roman" w:eastAsiaTheme="minorEastAsia" w:hAnsi="Times New Roman" w:cs="Times New Roman"/>
          <w:sz w:val="28"/>
        </w:rPr>
        <w:t>Каждый процесс получает коэффициенты СЛАУ,</w:t>
      </w:r>
      <w:r>
        <w:rPr>
          <w:rFonts w:ascii="Times New Roman" w:eastAsiaTheme="minorEastAsia" w:hAnsi="Times New Roman" w:cs="Times New Roman"/>
          <w:sz w:val="28"/>
        </w:rPr>
        <w:t xml:space="preserve"> начальное приближение, ошибку и размер системы. </w:t>
      </w:r>
    </w:p>
    <w:p w:rsidR="005A5F47" w:rsidRDefault="006822E3" w:rsidP="004A7C82">
      <w:pPr>
        <w:jc w:val="both"/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eastAsiaTheme="minorEastAsia" w:hAnsi="Times New Roman" w:cs="Times New Roman"/>
          <w:sz w:val="28"/>
        </w:rPr>
        <w:t xml:space="preserve">Дальше считается массив смещения (начало вектора </w:t>
      </w:r>
      <w:r>
        <w:rPr>
          <w:rFonts w:ascii="Times New Roman" w:eastAsiaTheme="minorEastAsia" w:hAnsi="Times New Roman" w:cs="Times New Roman"/>
          <w:i/>
          <w:sz w:val="28"/>
        </w:rPr>
        <w:t xml:space="preserve">х </w:t>
      </w:r>
      <w:r>
        <w:rPr>
          <w:rFonts w:ascii="Times New Roman" w:eastAsiaTheme="minorEastAsia" w:hAnsi="Times New Roman" w:cs="Times New Roman"/>
          <w:sz w:val="28"/>
        </w:rPr>
        <w:t xml:space="preserve">для данного процесса, размер равен количеству процессов) и массив размерности (за количество компонентов </w:t>
      </w:r>
      <w:r>
        <w:rPr>
          <w:rFonts w:ascii="Times New Roman" w:eastAsiaTheme="minorEastAsia" w:hAnsi="Times New Roman" w:cs="Times New Roman"/>
          <w:i/>
          <w:sz w:val="28"/>
        </w:rPr>
        <w:t xml:space="preserve">х </w:t>
      </w:r>
      <w:r>
        <w:rPr>
          <w:rFonts w:ascii="Times New Roman" w:eastAsiaTheme="minorEastAsia" w:hAnsi="Times New Roman" w:cs="Times New Roman"/>
          <w:sz w:val="28"/>
        </w:rPr>
        <w:t>ответственен данный процесс).</w:t>
      </w:r>
      <w:r w:rsidR="008D5637">
        <w:rPr>
          <w:rFonts w:ascii="Times New Roman" w:eastAsiaTheme="minorEastAsia" w:hAnsi="Times New Roman" w:cs="Times New Roman"/>
          <w:sz w:val="28"/>
        </w:rPr>
        <w:t xml:space="preserve"> Массивы рассылаются всем процессам.</w:t>
      </w:r>
    </w:p>
    <w:p w:rsidR="008D5637" w:rsidRDefault="008D5637" w:rsidP="004A7C82">
      <w:pPr>
        <w:jc w:val="both"/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eastAsiaTheme="minorEastAsia" w:hAnsi="Times New Roman" w:cs="Times New Roman"/>
          <w:sz w:val="28"/>
        </w:rPr>
        <w:t xml:space="preserve">Каждый процесс считает свои компоненты, которые собираются с помощью </w:t>
      </w:r>
      <w:r>
        <w:rPr>
          <w:rFonts w:ascii="Times New Roman" w:eastAsiaTheme="minorEastAsia" w:hAnsi="Times New Roman" w:cs="Times New Roman"/>
          <w:sz w:val="28"/>
          <w:lang w:val="en-GB"/>
        </w:rPr>
        <w:t>MPI</w:t>
      </w:r>
      <w:r w:rsidRPr="008D5637">
        <w:rPr>
          <w:rFonts w:ascii="Times New Roman" w:eastAsiaTheme="minorEastAsia" w:hAnsi="Times New Roman" w:cs="Times New Roman"/>
          <w:sz w:val="28"/>
        </w:rPr>
        <w:t>_</w:t>
      </w:r>
      <w:proofErr w:type="spellStart"/>
      <w:r>
        <w:rPr>
          <w:rFonts w:ascii="Times New Roman" w:eastAsiaTheme="minorEastAsia" w:hAnsi="Times New Roman" w:cs="Times New Roman"/>
          <w:sz w:val="28"/>
          <w:lang w:val="en-GB"/>
        </w:rPr>
        <w:t>Allgatherv</w:t>
      </w:r>
      <w:proofErr w:type="spellEnd"/>
      <w:r>
        <w:rPr>
          <w:rFonts w:ascii="Times New Roman" w:eastAsiaTheme="minorEastAsia" w:hAnsi="Times New Roman" w:cs="Times New Roman"/>
          <w:sz w:val="28"/>
        </w:rPr>
        <w:t>.</w:t>
      </w:r>
    </w:p>
    <w:p w:rsidR="008D5637" w:rsidRDefault="008D5637" w:rsidP="004A7C82">
      <w:pPr>
        <w:jc w:val="both"/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eastAsiaTheme="minorEastAsia" w:hAnsi="Times New Roman" w:cs="Times New Roman"/>
          <w:sz w:val="28"/>
        </w:rPr>
        <w:t>Так происходит до того, как не выполнится критерий окончания.</w:t>
      </w:r>
    </w:p>
    <w:p w:rsidR="008D5637" w:rsidRDefault="008D5637" w:rsidP="004A7C82">
      <w:pPr>
        <w:jc w:val="both"/>
        <w:rPr>
          <w:rFonts w:ascii="Times New Roman" w:eastAsiaTheme="minorEastAsia" w:hAnsi="Times New Roman" w:cs="Times New Roman"/>
          <w:sz w:val="28"/>
        </w:rPr>
      </w:pPr>
      <w:r>
        <w:rPr>
          <w:rFonts w:ascii="Times New Roman" w:eastAsiaTheme="minorEastAsia" w:hAnsi="Times New Roman" w:cs="Times New Roman"/>
          <w:sz w:val="28"/>
        </w:rPr>
        <w:t>Ниже приведены результаты вычислений:</w:t>
      </w:r>
    </w:p>
    <w:p w:rsidR="008D5637" w:rsidRDefault="008D5637" w:rsidP="004A7C82">
      <w:pPr>
        <w:jc w:val="both"/>
        <w:rPr>
          <w:rFonts w:ascii="Times New Roman" w:hAnsi="Times New Roman" w:cs="Times New Roman"/>
          <w:sz w:val="28"/>
        </w:rPr>
      </w:pPr>
      <w:r w:rsidRPr="008D5637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>
            <wp:extent cx="5486400" cy="3657600"/>
            <wp:effectExtent l="0" t="0" r="0" b="0"/>
            <wp:docPr id="1" name="Рисунок 1" descr="C:\Users\Artem Rozanov\Desktop\labsSTI\Scripts\speedu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rtem Rozanov\Desktop\labsSTI\Scripts\speedup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5637" w:rsidRPr="008D5637" w:rsidRDefault="008D5637" w:rsidP="004A7C82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Как видно из графика выше, на исследованных размерах системы и для 2 и 4 процессов программа не дает выигрыша,</w:t>
      </w:r>
      <w:bookmarkStart w:id="0" w:name="_GoBack"/>
      <w:bookmarkEnd w:id="0"/>
    </w:p>
    <w:sectPr w:rsidR="008D5637" w:rsidRPr="008D56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4C9E"/>
    <w:rsid w:val="001C4C9E"/>
    <w:rsid w:val="004A7C82"/>
    <w:rsid w:val="004E0DCE"/>
    <w:rsid w:val="00527A55"/>
    <w:rsid w:val="005A5F47"/>
    <w:rsid w:val="006822E3"/>
    <w:rsid w:val="008D5637"/>
    <w:rsid w:val="00D16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DB4E6DE-9696-4735-9CA6-A65AFCAEB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4A7C8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191</Words>
  <Characters>1093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2020-06-18T04:54:00Z</dcterms:created>
  <dcterms:modified xsi:type="dcterms:W3CDTF">2020-06-18T05:44:00Z</dcterms:modified>
</cp:coreProperties>
</file>