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Bdr>
          <w:top w:val="nil"/>
          <w:left w:val="nil"/>
          <w:bottom w:val="nil"/>
          <w:right w:val="nil"/>
          <w:between w:val="nil"/>
        </w:pBdr>
      </w:pPr>
      <w:r>
        <w:rPr>
          <w:color w:val="000000"/>
        </w:rPr>
        <w:t>Software Test Plan</w:t>
      </w:r>
    </w:p>
    <w:p>
      <w:pPr>
        <w:spacing w:after="120" w:line="254" w:lineRule="auto"/>
      </w:pPr>
      <w:r>
        <w:rPr>
          <w:rFonts w:ascii="Calibri" w:hAnsi="Calibri"/>
          <w:b/>
          <w:sz w:val="22"/>
        </w:rPr>
        <w:t>Insurance Workflow Automation System</w:t>
      </w:r>
    </w:p>
    <w:p>
      <w:pPr>
        <w:spacing w:after="120" w:line="254" w:lineRule="auto"/>
      </w:pPr>
      <w:r>
        <w:rPr>
          <w:rFonts w:ascii="Calibri" w:hAnsi="Calibri"/>
          <w:b w:val="0"/>
          <w:sz w:val="22"/>
        </w:rPr>
        <w:t>Team 07 | Version 1.0 | 12 October 2026</w:t>
      </w:r>
    </w:p>
    <w:p>
      <w:pPr>
        <w:spacing w:after="120" w:line="254" w:lineRule="auto"/>
      </w:pPr>
      <w:r>
        <w:rPr>
          <w:rFonts w:ascii="Calibri" w:hAnsi="Calibri"/>
          <w:b w:val="0"/>
          <w:sz w:val="22"/>
        </w:rPr>
        <w:t>Status: Proposed specification; stakeholder approval pending.</w:t>
      </w:r>
    </w:p>
    <w:p>
      <w:pPr>
        <w:spacing w:after="120" w:line="254" w:lineRule="auto"/>
      </w:pPr>
      <w:r>
        <w:rPr>
          <w:rFonts w:ascii="Calibri" w:hAnsi="Calibri"/>
          <w:b w:val="0"/>
          <w:sz w:val="22"/>
        </w:rPr>
        <w:t>This plan defines how Team 07 will verify the insurance workflow once an executable build and test environment exist. It contains 37 reproducible planned test cases, required evidence and acceptance gates; all execution results are Not run.</w:t>
      </w:r>
    </w:p>
    <w:tbl>
      <w:tblPr>
        <w:tblW w:type="auto" w:w="0"/>
        <w:jc w:val="center"/>
        <w:tblLayout w:type="fixed"/>
        <w:tblLook w:firstColumn="1" w:firstRow="1" w:lastColumn="0" w:lastRow="0" w:noHBand="0" w:noVBand="1" w:val="04A0"/>
      </w:tblPr>
      <w:tblGrid>
        <w:gridCol w:w="3024"/>
        <w:gridCol w:w="2088"/>
        <w:gridCol w:w="3528"/>
      </w:tblGrid>
      <w:tr>
        <w:trPr>
          <w:cantSplit/>
          <w:tblHeader/>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Team member</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Student ID</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Documentation responsibility</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Renetta Isabel Nathan</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PES1UG24AM221</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SRS</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Aswin Adithya</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PES1UG24AM213</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Architecture and design</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Raghav Hariharan</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PES1UG24AM216</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Test plan</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Anuj Srijan</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PES1UG24AM234</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Integration and consistency</w:t>
            </w:r>
          </w:p>
        </w:tc>
      </w:tr>
    </w:tbl>
    <w:p>
      <w:pPr>
        <w:spacing w:after="120" w:line="254" w:lineRule="auto"/>
      </w:pPr>
      <w:r>
        <w:rPr>
          <w:rFonts w:ascii="Calibri" w:hAnsi="Calibri"/>
          <w:b w:val="0"/>
          <w:sz w:val="22"/>
        </w:rPr>
      </w:r>
    </w:p>
    <w:p>
      <w:pPr>
        <w:spacing w:after="120" w:line="254" w:lineRule="auto"/>
      </w:pPr>
      <w:r>
        <w:rPr>
          <w:rFonts w:ascii="Calibri" w:hAnsi="Calibri"/>
          <w:b w:val="0"/>
          <w:sz w:val="22"/>
        </w:rPr>
        <w:t>Stage lead: Raghav Hariharan. Prepared with AI assistance at the project owner's direction. Listed responsibilities and commit attribution do not imply independent review or approval.</w:t>
      </w:r>
    </w:p>
    <w:p>
      <w:pPr>
        <w:spacing w:after="120" w:line="254" w:lineRule="auto"/>
      </w:pPr>
      <w:r>
        <w:rPr>
          <w:rFonts w:ascii="Calibri" w:hAnsi="Calibri"/>
          <w:b w:val="0"/>
          <w:sz w:val="22"/>
        </w:rPr>
        <w:t>Evidence baseline: the repository contains the three supplied academic templates and no application source code. Implementation details, thresholds and technology choices in this specification are proposals to validate before development. No software test execution is claimed.</w:t>
      </w:r>
    </w:p>
    <w:p>
      <w:r>
        <w:br w:type="page"/>
      </w:r>
    </w:p>
    <w:p>
      <w:pPr>
        <w:pStyle w:val="Heading1"/>
        <w:keepNext/>
      </w:pPr>
      <w:r>
        <w:rPr>
          <w:color w:val="000000"/>
        </w:rPr>
        <w:t>1. Introduction</w:t>
      </w:r>
    </w:p>
    <w:p>
      <w:pPr>
        <w:pStyle w:val="Heading2"/>
        <w:keepNext/>
      </w:pPr>
      <w:r>
        <w:rPr>
          <w:color w:val="000000"/>
        </w:rPr>
        <w:t>1.1 Purpose and testing objectives</w:t>
      </w:r>
    </w:p>
    <w:p>
      <w:pPr>
        <w:spacing w:after="120" w:line="254" w:lineRule="auto"/>
      </w:pPr>
      <w:r>
        <w:rPr>
          <w:rFonts w:ascii="Calibri" w:hAnsi="Calibri"/>
          <w:b w:val="0"/>
          <w:sz w:val="22"/>
        </w:rPr>
        <w:t>Verify that applications and claims progress only through authorized, validated transitions; protect private documents; preserve complete audit evidence; and measure the proposed quality targets. Detect incorrect acceptance of incomplete, duplicate or unauthorized actions as well as failure of valid flows.</w:t>
      </w:r>
    </w:p>
    <w:p>
      <w:pPr>
        <w:pStyle w:val="Heading2"/>
        <w:keepNext/>
      </w:pPr>
      <w:r>
        <w:rPr>
          <w:color w:val="000000"/>
        </w:rPr>
        <w:t>1.2 Testing scope</w:t>
      </w:r>
    </w:p>
    <w:p>
      <w:pPr>
        <w:spacing w:after="120" w:line="254" w:lineRule="auto"/>
      </w:pPr>
      <w:r>
        <w:rPr>
          <w:rFonts w:ascii="Calibri" w:hAnsi="Calibri"/>
          <w:b w:val="0"/>
          <w:sz w:val="22"/>
        </w:rPr>
        <w:t>Cover browser/API behavior, database consistency, document scanning and verification, assignment, human decisions, notifications, audit access and recovery. SRS v1.0 and SAD v1.0 are provisional baselines pending stakeholder sign-off. No application source or executable build was available when this plan was prepared.</w:t>
      </w:r>
    </w:p>
    <w:p>
      <w:pPr>
        <w:pStyle w:val="Heading2"/>
        <w:keepNext/>
      </w:pPr>
      <w:r>
        <w:rPr>
          <w:color w:val="000000"/>
        </w:rPr>
        <w:t>1.3 References and definitions</w:t>
      </w:r>
    </w:p>
    <w:p>
      <w:pPr>
        <w:spacing w:after="120" w:line="254" w:lineRule="auto"/>
      </w:pPr>
      <w:r>
        <w:rPr>
          <w:rFonts w:ascii="Calibri" w:hAnsi="Calibri"/>
          <w:b w:val="0"/>
          <w:sz w:val="22"/>
        </w:rPr>
        <w:t>References: Insurance_Workflow_SRS.docx and Insurance_Workflow_SAD.docx. TC = test case; UAT = user acceptance testing; RTM = requirements traceability matrix. Pass and Fail are execution outcomes only; Not run means no execution evidence exists. Blocked means an attempted execution could not proceed and must record the blocker.</w:t>
      </w:r>
    </w:p>
    <w:p>
      <w:pPr>
        <w:pStyle w:val="Heading1"/>
        <w:keepNext/>
      </w:pPr>
      <w:r>
        <w:rPr>
          <w:color w:val="000000"/>
        </w:rPr>
        <w:t>2. Test Items</w:t>
      </w:r>
    </w:p>
    <w:tbl>
      <w:tblPr>
        <w:tblW w:type="auto" w:w="0"/>
        <w:jc w:val="center"/>
        <w:tblLayout w:type="fixed"/>
        <w:tblLook w:firstColumn="1" w:firstRow="1" w:lastColumn="0" w:lastRow="0" w:noHBand="0" w:noVBand="1" w:val="04A0"/>
      </w:tblPr>
      <w:tblGrid>
        <w:gridCol w:w="1440"/>
        <w:gridCol w:w="7200"/>
      </w:tblGrid>
      <w:tr>
        <w:trPr>
          <w:cantSplit/>
          <w:tblHeader/>
        </w:trP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Component</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Test item</w:t>
            </w:r>
          </w:p>
        </w:tc>
      </w:tr>
      <w:tr>
        <w:trPr>
          <w:cantSplit/>
        </w:trP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C01</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Web interface and API boundary</w:t>
            </w:r>
          </w:p>
        </w:tc>
      </w:tr>
      <w:tr>
        <w:trPr>
          <w:cantSplit/>
        </w:trP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C02</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Identity and access</w:t>
            </w:r>
          </w:p>
        </w:tc>
      </w:tr>
      <w:tr>
        <w:trPr>
          <w:cantSplit/>
        </w:trP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C03</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Application workflow</w:t>
            </w:r>
          </w:p>
        </w:tc>
      </w:tr>
      <w:tr>
        <w:trPr>
          <w:cantSplit/>
        </w:trP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C04</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Claim workflow</w:t>
            </w:r>
          </w:p>
        </w:tc>
      </w:tr>
      <w:tr>
        <w:trPr>
          <w:cantSplit/>
        </w:trP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C05</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Document service</w:t>
            </w:r>
          </w:p>
        </w:tc>
      </w:tr>
      <w:tr>
        <w:trPr>
          <w:cantSplit/>
        </w:trP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C06</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Notification worker</w:t>
            </w:r>
          </w:p>
        </w:tc>
      </w:tr>
      <w:tr>
        <w:trPr>
          <w:cantSplit/>
        </w:trP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C07</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Audit service</w:t>
            </w:r>
          </w:p>
        </w:tc>
      </w:tr>
      <w:tr>
        <w:trPr>
          <w:cantSplit/>
        </w:trP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C08</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Persistence and operations</w:t>
            </w:r>
          </w:p>
        </w:tc>
      </w:tr>
    </w:tbl>
    <w:p>
      <w:pPr>
        <w:spacing w:after="120" w:line="254" w:lineRule="auto"/>
      </w:pPr>
      <w:r>
        <w:rPr>
          <w:rFonts w:ascii="Calibri" w:hAnsi="Calibri"/>
          <w:b w:val="0"/>
          <w:sz w:val="22"/>
        </w:rPr>
      </w:r>
    </w:p>
    <w:p>
      <w:pPr>
        <w:pStyle w:val="Heading1"/>
        <w:keepNext/>
      </w:pPr>
      <w:r>
        <w:rPr>
          <w:color w:val="000000"/>
        </w:rPr>
        <w:t>3. Features to be Tested</w:t>
      </w:r>
    </w:p>
    <w:p>
      <w:pPr>
        <w:spacing w:after="120" w:line="254" w:lineRule="auto"/>
      </w:pPr>
      <w:r>
        <w:rPr>
          <w:rFonts w:ascii="Calibri" w:hAnsi="Calibri"/>
          <w:b w:val="0"/>
          <w:sz w:val="22"/>
        </w:rPr>
        <w:t>All 31 SRS requirements are in scope: 18 functional, 6 non-functional and 7 security requirements. Coverage includes application/claim drafts and submissions, document limits and verification, corrections, policy eligibility, queues, role changes, independent decisions, retries, audit integrity, recovery, usability and measured performance. Section 13 maps every requirement to executable case instructions.</w:t>
      </w:r>
    </w:p>
    <w:p>
      <w:pPr>
        <w:pStyle w:val="Heading1"/>
        <w:keepNext/>
      </w:pPr>
      <w:r>
        <w:rPr>
          <w:color w:val="000000"/>
        </w:rPr>
        <w:t>4. Features Not to be Tested</w:t>
      </w:r>
    </w:p>
    <w:p>
      <w:pPr>
        <w:spacing w:after="120" w:line="254" w:lineRule="auto"/>
      </w:pPr>
      <w:r>
        <w:rPr>
          <w:rFonts w:ascii="Calibri" w:hAnsi="Calibri"/>
          <w:b w:val="0"/>
          <w:sz w:val="22"/>
        </w:rPr>
        <w:t>Exclude live insurer services, actuarial pricing, policy issuance, premium collection, payment or claim disbursement, OCR accuracy, external provider internals and specialist hardware. External adapters are exercised through controlled success/failure stubs. This is not a regulatory certification or a production penetration-test report.</w:t>
      </w:r>
    </w:p>
    <w:p>
      <w:pPr>
        <w:pStyle w:val="Heading1"/>
        <w:keepNext/>
      </w:pPr>
      <w:r>
        <w:rPr>
          <w:color w:val="000000"/>
        </w:rPr>
        <w:t>5. Test Approach / Strategy</w:t>
      </w:r>
    </w:p>
    <w:p>
      <w:pPr>
        <w:pStyle w:val="Heading2"/>
        <w:keepNext/>
      </w:pPr>
      <w:r>
        <w:rPr>
          <w:color w:val="000000"/>
        </w:rPr>
        <w:t>5.0 Entry and exit criteria</w:t>
      </w:r>
    </w:p>
    <w:p>
      <w:pPr>
        <w:spacing w:after="120" w:line="254" w:lineRule="auto"/>
      </w:pPr>
      <w:r>
        <w:rPr>
          <w:rFonts w:ascii="Calibri" w:hAnsi="Calibri"/>
          <w:b w:val="0"/>
          <w:sz w:val="22"/>
        </w:rPr>
        <w:t>Entry: reviewed requirements/design, identified executable build and commit, working isolated environment, seeded users/policies, provider stubs, controllable clock and approved synthetic data. Smoke checks must establish sign-in, basic record retrieval and store access. The absence of a build currently prevents execution.</w:t>
      </w:r>
    </w:p>
    <w:p>
      <w:pPr>
        <w:spacing w:after="120" w:line="254" w:lineRule="auto"/>
      </w:pPr>
      <w:r>
        <w:rPr>
          <w:rFonts w:ascii="Calibri" w:hAnsi="Calibri"/>
          <w:b w:val="0"/>
          <w:sz w:val="22"/>
        </w:rPr>
        <w:t>Exit: all 37 cases executed with linked evidence, every High-priority requirement accepted, no critical/high defect open, complete traceability and reviewer sign-off. Medium exceptions require documented acceptance. Availability needs its full 30-day observation; an abbreviated test does not establish the monthly target.</w:t>
      </w:r>
    </w:p>
    <w:p>
      <w:pPr>
        <w:pStyle w:val="Heading2"/>
        <w:keepNext/>
      </w:pPr>
      <w:r>
        <w:rPr>
          <w:color w:val="000000"/>
        </w:rPr>
        <w:t>5.1 Security Validation</w:t>
      </w:r>
    </w:p>
    <w:p>
      <w:pPr>
        <w:spacing w:after="120" w:line="254" w:lineRule="auto"/>
      </w:pPr>
      <w:r>
        <w:rPr>
          <w:rFonts w:ascii="Calibri" w:hAnsi="Calibri"/>
          <w:b w:val="0"/>
          <w:sz w:val="22"/>
        </w:rPr>
        <w:t>Execute TC-031 through TC-037 and authorization negatives across all functional cases. Use only isolated synthetic data and harmless attack fixtures. Test direct endpoints, cross-owner object IDs, combined roles, stale sessions, CSRF, TLS, redaction, quarantine and audit mutation. Review service and database privileges in addition to UI behavior.</w:t>
      </w:r>
    </w:p>
    <w:p>
      <w:pPr>
        <w:pStyle w:val="Heading2"/>
        <w:keepNext/>
      </w:pPr>
      <w:r>
        <w:rPr>
          <w:color w:val="000000"/>
        </w:rPr>
        <w:t>5.2 Unit testing strategy</w:t>
      </w:r>
    </w:p>
    <w:p>
      <w:pPr>
        <w:spacing w:after="120" w:line="254" w:lineRule="auto"/>
      </w:pPr>
      <w:r>
        <w:rPr>
          <w:rFonts w:ascii="Calibri" w:hAnsi="Calibri"/>
          <w:b w:val="0"/>
          <w:sz w:val="22"/>
        </w:rPr>
        <w:t>Test pure validators for required fields, decimal amounts, inclusive policy dates, file limits, role/assignment predicates, state transitions and idempotency payload comparison. Mock time and adapters; use boundary values and invalid transitions. Assert both allowed outputs and no side effects on denial.</w:t>
      </w:r>
    </w:p>
    <w:p>
      <w:pPr>
        <w:pStyle w:val="Heading2"/>
        <w:keepNext/>
      </w:pPr>
      <w:r>
        <w:rPr>
          <w:color w:val="000000"/>
        </w:rPr>
        <w:t>5.3 Integration testing strategy</w:t>
      </w:r>
    </w:p>
    <w:p>
      <w:pPr>
        <w:spacing w:after="120" w:line="254" w:lineRule="auto"/>
      </w:pPr>
      <w:r>
        <w:rPr>
          <w:rFonts w:ascii="Calibri" w:hAnsi="Calibri"/>
          <w:b w:val="0"/>
          <w:sz w:val="22"/>
        </w:rPr>
        <w:t>Use a real disposable relational database and private test object store. Verify transaction rollback across state, audit and outbox; role revocation; object metadata consistency; scanner callbacks; duplicate worker events; and email timeout recovery. Force faults at transaction and adapter boundaries and inspect persisted state.</w:t>
      </w:r>
    </w:p>
    <w:p>
      <w:pPr>
        <w:pStyle w:val="Heading2"/>
        <w:keepNext/>
      </w:pPr>
      <w:r>
        <w:rPr>
          <w:color w:val="000000"/>
        </w:rPr>
        <w:t>5.4 System testing strategy</w:t>
      </w:r>
    </w:p>
    <w:p>
      <w:pPr>
        <w:spacing w:after="120" w:line="254" w:lineRule="auto"/>
      </w:pPr>
      <w:r>
        <w:rPr>
          <w:rFonts w:ascii="Calibri" w:hAnsi="Calibri"/>
          <w:b w:val="0"/>
          <w:sz w:val="22"/>
        </w:rPr>
        <w:t>Run end-to-end applicant and staff journeys through the browser with API/database evidence. Include application and claim approval/rejection, correction loops, simultaneous staff updates and notification failures. Run load, restore and keyboard-access checks after the functional smoke suite stabilizes. Repeat impacted cases after fixes and preserve run IDs.</w:t>
      </w:r>
    </w:p>
    <w:p>
      <w:pPr>
        <w:pStyle w:val="Heading2"/>
        <w:keepNext/>
      </w:pPr>
      <w:r>
        <w:rPr>
          <w:color w:val="000000"/>
        </w:rPr>
        <w:t>5.5 Acceptance testing strategy</w:t>
      </w:r>
    </w:p>
    <w:p>
      <w:pPr>
        <w:spacing w:after="120" w:line="254" w:lineRule="auto"/>
      </w:pPr>
      <w:r>
        <w:rPr>
          <w:rFonts w:ascii="Calibri" w:hAnsi="Calibri"/>
          <w:b w:val="0"/>
          <w:sz w:val="22"/>
        </w:rPr>
        <w:t>A stakeholder representative performs the applicant journey and an independent staff reviewer performs verification, processing and decision journeys. Capture expected versus actual state, public history, notice and audit evidence. The course evaluator or nominated product owner approves release readiness; team authorship is not acceptance.</w:t>
      </w:r>
    </w:p>
    <w:p>
      <w:pPr>
        <w:pStyle w:val="Heading1"/>
        <w:keepNext/>
      </w:pPr>
      <w:r>
        <w:rPr>
          <w:color w:val="000000"/>
        </w:rPr>
        <w:t>6. Test Environment</w:t>
      </w:r>
    </w:p>
    <w:p>
      <w:pPr>
        <w:spacing w:after="120" w:line="254" w:lineRule="auto"/>
      </w:pPr>
      <w:r>
        <w:rPr>
          <w:rFonts w:ascii="Calibri" w:hAnsi="Calibri"/>
          <w:b w:val="0"/>
          <w:sz w:val="22"/>
        </w:rPr>
        <w:t>Proposed reference environment: application/worker VM with 4 vCPU and 8 GB RAM, separate database with 2 vCPU and 4 GB RAM, private object storage, HTTPS and controlled scanner/email stubs. Use current locally available Chrome and Firefox versions, recording exact versions at execution; do not claim cross-browser coverage without runs.</w:t>
      </w:r>
    </w:p>
    <w:p>
      <w:pPr>
        <w:spacing w:after="120" w:line="254" w:lineRule="auto"/>
      </w:pPr>
      <w:r>
        <w:rPr>
          <w:rFonts w:ascii="Calibri" w:hAnsi="Calibri"/>
          <w:b w:val="0"/>
          <w:sz w:val="22"/>
        </w:rPr>
        <w:t>Candidate tools, pending implementation choice: the backend's unit runner, an HTTP integration client, a browser automation runner, a load generator and a defect tracker. Capture tool versions and exact run commands when source arrives. Reset fixtures between destructive or concurrency tests; restore tests use an isolated destination.</w:t>
      </w:r>
    </w:p>
    <w:p>
      <w:pPr>
        <w:pStyle w:val="Heading2"/>
        <w:keepNext/>
      </w:pPr>
      <w:r>
        <w:rPr>
          <w:color w:val="000000"/>
        </w:rPr>
        <w:t>6.1 Test data</w:t>
      </w:r>
    </w:p>
    <w:tbl>
      <w:tblPr>
        <w:tblW w:type="auto" w:w="0"/>
        <w:jc w:val="center"/>
        <w:tblLayout w:type="fixed"/>
        <w:tblLook w:firstColumn="1" w:firstRow="1" w:lastColumn="0" w:lastRow="0" w:noHBand="0" w:noVBand="1" w:val="04A0"/>
      </w:tblPr>
      <w:tblGrid>
        <w:gridCol w:w="2016"/>
        <w:gridCol w:w="6624"/>
      </w:tblGrid>
      <w:tr>
        <w:trPr>
          <w:cantSplit/>
          <w:tblHeader/>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Fixture</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Values and purpose</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Users</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Applicants A/B, assigned and unassigned verifiers/processors, independent approver, combined processor+approver, administrator and auditor.</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Policies</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P1 owner A; inclusive 2026-01-01 to 2026-12-31; INR 100000 limit. P2 owner B; unknown policy reference for denial.</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Application fields</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Applicant name, synthetic email, coverage code; one-at-a-time omissions and invalid values.</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Claim boundaries</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Amounts -1, 0, 0.01, 100000, 100000.01; dates just before/start/end/after coverage.</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Documents</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Synthetic PDF/JPEG/PNG; exact 10 MiB and +1 byte; tenth/eleventh active files; signature mismatch; harmless scanner fixture.</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States and versions</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Draft, Submitted, Under review, Needs information, Pending approval, Approved and Rejected; current/stale versions.</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Clock and workload</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Controlled 15-minute/one-minute windows, 365-day retention boundary; 10000 synthetic records for performance.</w:t>
            </w:r>
          </w:p>
        </w:tc>
      </w:tr>
    </w:tbl>
    <w:p>
      <w:pPr>
        <w:spacing w:after="120" w:line="254" w:lineRule="auto"/>
      </w:pPr>
      <w:r>
        <w:rPr>
          <w:rFonts w:ascii="Calibri" w:hAnsi="Calibri"/>
          <w:b w:val="0"/>
          <w:sz w:val="22"/>
        </w:rPr>
      </w:r>
    </w:p>
    <w:p>
      <w:pPr>
        <w:spacing w:after="120" w:line="254" w:lineRule="auto"/>
      </w:pPr>
      <w:r>
        <w:rPr>
          <w:rFonts w:ascii="Calibri" w:hAnsi="Calibri"/>
          <w:b w:val="0"/>
          <w:sz w:val="22"/>
        </w:rPr>
        <w:t>Do not use real customer information. Generate harmless placeholder files and known marker strings for redaction checks. Record fixture version and seed with each run. Destroy temporary test copies after evidence review under the agreed retention policy.</w:t>
      </w:r>
    </w:p>
    <w:p>
      <w:pPr>
        <w:pStyle w:val="Heading1"/>
        <w:keepNext/>
      </w:pPr>
      <w:r>
        <w:rPr>
          <w:color w:val="000000"/>
        </w:rPr>
        <w:t>7. Test Schedule</w:t>
      </w:r>
    </w:p>
    <w:p>
      <w:pPr>
        <w:spacing w:after="120" w:line="254" w:lineRule="auto"/>
      </w:pPr>
      <w:r>
        <w:rPr>
          <w:rFonts w:ascii="Calibri" w:hAnsi="Calibri"/>
          <w:b w:val="0"/>
          <w:sz w:val="22"/>
        </w:rPr>
        <w:t>Relative schedule avoids inventing calendar commitments. D0 begins only when entry criteria are met. Owner assignments below are proposed responsibilities, not completed work.</w:t>
      </w:r>
    </w:p>
    <w:tbl>
      <w:tblPr>
        <w:tblW w:type="auto" w:w="0"/>
        <w:jc w:val="center"/>
        <w:tblLayout w:type="fixed"/>
        <w:tblLook w:firstColumn="1" w:firstRow="1" w:lastColumn="0" w:lastRow="0" w:noHBand="0" w:noVBand="1" w:val="04A0"/>
      </w:tblPr>
      <w:tblGrid>
        <w:gridCol w:w="1584"/>
        <w:gridCol w:w="4608"/>
        <w:gridCol w:w="2448"/>
      </w:tblGrid>
      <w:tr>
        <w:trPr>
          <w:cantSplit/>
          <w:tblHeader/>
        </w:trPr>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Window</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Activity</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Owner</w:t>
            </w:r>
          </w:p>
        </w:tc>
      </w:tr>
      <w:tr>
        <w:trPr>
          <w:cantSplit/>
        </w:trPr>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D0 to D2</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Baseline review and detailed fixtures</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Renetta / Raghav</w:t>
            </w:r>
          </w:p>
        </w:tc>
      </w:tr>
      <w:tr>
        <w:trPr>
          <w:cantSplit/>
        </w:trPr>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D3 to D4</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Environment and smoke suite</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Aswin / Raghav</w:t>
            </w:r>
          </w:p>
        </w:tc>
      </w:tr>
      <w:tr>
        <w:trPr>
          <w:cantSplit/>
        </w:trPr>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D5 to D8</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Unit, integration and system cases</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Raghav with team support</w:t>
            </w:r>
          </w:p>
        </w:tc>
      </w:tr>
      <w:tr>
        <w:trPr>
          <w:cantSplit/>
        </w:trPr>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D9 to D11</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Security, load, restore and accessibility</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Raghav / Aswin</w:t>
            </w:r>
          </w:p>
        </w:tc>
      </w:tr>
      <w:tr>
        <w:trPr>
          <w:cantSplit/>
        </w:trPr>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D12 to D14</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Fix verification, regression and UAT</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Team and nominated stakeholder</w:t>
            </w:r>
          </w:p>
        </w:tc>
      </w:tr>
      <w:tr>
        <w:trPr>
          <w:cantSplit/>
        </w:trPr>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D5 through D34</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30-day availability observation</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Anuj / operations owner</w:t>
            </w:r>
          </w:p>
        </w:tc>
      </w:tr>
      <w:tr>
        <w:trPr>
          <w:cantSplit/>
        </w:trPr>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D35 or later</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Final evidence review and sign-off</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Nominated evaluator</w:t>
            </w:r>
          </w:p>
        </w:tc>
      </w:tr>
    </w:tbl>
    <w:p>
      <w:pPr>
        <w:spacing w:after="120" w:line="254" w:lineRule="auto"/>
      </w:pPr>
      <w:r>
        <w:rPr>
          <w:rFonts w:ascii="Calibri" w:hAnsi="Calibri"/>
          <w:b w:val="0"/>
          <w:sz w:val="22"/>
        </w:rPr>
      </w:r>
    </w:p>
    <w:p>
      <w:pPr>
        <w:pStyle w:val="Heading1"/>
        <w:keepNext/>
      </w:pPr>
      <w:r>
        <w:rPr>
          <w:color w:val="000000"/>
        </w:rPr>
        <w:t>8. Test Deliverables</w:t>
      </w:r>
    </w:p>
    <w:p>
      <w:pPr>
        <w:spacing w:after="120" w:line="254" w:lineRule="auto"/>
      </w:pPr>
      <w:r>
        <w:rPr>
          <w:rFonts w:ascii="Calibri" w:hAnsi="Calibri"/>
          <w:b w:val="0"/>
          <w:sz w:val="22"/>
        </w:rPr>
        <w:t>Maintain this plan, versioned test scripts and fixtures, per-case execution records, environment manifest, raw performance/probe data, screenshots/API traces, audit extracts, defect reports, rerun evidence and a final test summary. Every record includes build commit, case ID, tester, execution time, expected/actual outcomes and evidence link. None of those execution artifacts is claimed to exist yet.</w:t>
      </w:r>
    </w:p>
    <w:p>
      <w:pPr>
        <w:pStyle w:val="Heading1"/>
        <w:keepNext/>
      </w:pPr>
      <w:r>
        <w:rPr>
          <w:color w:val="000000"/>
        </w:rPr>
        <w:t>9. Roles and Responsibilities</w:t>
      </w:r>
    </w:p>
    <w:tbl>
      <w:tblPr>
        <w:tblW w:type="auto" w:w="0"/>
        <w:jc w:val="center"/>
        <w:tblLayout w:type="fixed"/>
        <w:tblLook w:firstColumn="1" w:firstRow="1" w:lastColumn="0" w:lastRow="0" w:noHBand="0" w:noVBand="1" w:val="04A0"/>
      </w:tblPr>
      <w:tblGrid>
        <w:gridCol w:w="2880"/>
        <w:gridCol w:w="5760"/>
      </w:tblGrid>
      <w:tr>
        <w:trPr>
          <w:cantSplit/>
          <w:tblHeader/>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Member</w:t>
            </w:r>
          </w:p>
        </w:tc>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Proposed responsibility</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Renetta Isabel Nathan</w:t>
            </w:r>
          </w:p>
        </w:tc>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Validate requirements and UAT criteria.</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Aswin Adithya</w:t>
            </w:r>
          </w:p>
        </w:tc>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Prepare architecture fixtures and diagnose integration defects.</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Raghav Hariharan</w:t>
            </w:r>
          </w:p>
        </w:tc>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Coordinate test cases, execution evidence and defect triage.</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Anuj Srijan</w:t>
            </w:r>
          </w:p>
        </w:tc>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Review traceability, consistency, environment records and final summary.</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Nominated stakeholder / evaluator</w:t>
            </w:r>
          </w:p>
        </w:tc>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Approve business acceptance and release readiness; name pending.</w:t>
            </w:r>
          </w:p>
        </w:tc>
      </w:tr>
    </w:tbl>
    <w:p>
      <w:pPr>
        <w:spacing w:after="120" w:line="254" w:lineRule="auto"/>
      </w:pPr>
      <w:r>
        <w:rPr>
          <w:rFonts w:ascii="Calibri" w:hAnsi="Calibri"/>
          <w:b w:val="0"/>
          <w:sz w:val="22"/>
        </w:rPr>
      </w:r>
    </w:p>
    <w:p>
      <w:pPr>
        <w:pStyle w:val="Heading1"/>
        <w:keepNext/>
      </w:pPr>
      <w:r>
        <w:rPr>
          <w:color w:val="000000"/>
        </w:rPr>
        <w:t>10. Risks and Mitigation</w:t>
      </w:r>
    </w:p>
    <w:tbl>
      <w:tblPr>
        <w:tblW w:type="auto" w:w="0"/>
        <w:jc w:val="center"/>
        <w:tblLayout w:type="fixed"/>
        <w:tblLook w:firstColumn="1" w:firstRow="1" w:lastColumn="0" w:lastRow="0" w:noHBand="0" w:noVBand="1" w:val="04A0"/>
      </w:tblPr>
      <w:tblGrid>
        <w:gridCol w:w="2592"/>
        <w:gridCol w:w="6048"/>
      </w:tblGrid>
      <w:tr>
        <w:trPr>
          <w:cantSplit/>
          <w:tblHeader/>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Risk</w:t>
            </w:r>
          </w:p>
        </w:tc>
        <w:tc>
          <w:tcPr>
            <w:tcW w:type="dxa" w:w="60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Mitigation</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 executable build</w:t>
            </w:r>
          </w:p>
        </w:tc>
        <w:tc>
          <w:tcPr>
            <w:tcW w:type="dxa" w:w="60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Keep execution Not run; request a versioned build and enforce entry gate.</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Inconsistent test data</w:t>
            </w:r>
          </w:p>
        </w:tc>
        <w:tc>
          <w:tcPr>
            <w:tcW w:type="dxa" w:w="60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Version fixtures; reset between tests; use unique per-run references.</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External services unavailable</w:t>
            </w:r>
          </w:p>
        </w:tc>
        <w:tc>
          <w:tcPr>
            <w:tcW w:type="dxa" w:w="60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Use deterministic stubs; distinguish adapter tests from live provider validation.</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Misleading availability evidence</w:t>
            </w:r>
          </w:p>
        </w:tc>
        <w:tc>
          <w:tcPr>
            <w:tcW w:type="dxa" w:w="60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Observe full 30 days; report partial period separately as inconclusive.</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Time pressure and incomplete negatives</w:t>
            </w:r>
          </w:p>
        </w:tc>
        <w:tc>
          <w:tcPr>
            <w:tcW w:type="dxa" w:w="60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Prioritize authorization/state gates while retaining all exit criteria; record deviations.</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Flaky concurrent cases</w:t>
            </w:r>
          </w:p>
        </w:tc>
        <w:tc>
          <w:tcPr>
            <w:tcW w:type="dxa" w:w="60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Use synchronization barriers and inspect committed database state, not response timing alone.</w:t>
            </w:r>
          </w:p>
        </w:tc>
      </w:tr>
    </w:tbl>
    <w:p>
      <w:pPr>
        <w:spacing w:after="120" w:line="254" w:lineRule="auto"/>
      </w:pPr>
      <w:r>
        <w:rPr>
          <w:rFonts w:ascii="Calibri" w:hAnsi="Calibri"/>
          <w:b w:val="0"/>
          <w:sz w:val="22"/>
        </w:rPr>
      </w:r>
    </w:p>
    <w:p>
      <w:pPr>
        <w:pStyle w:val="Heading1"/>
        <w:keepNext/>
      </w:pPr>
      <w:r>
        <w:rPr>
          <w:color w:val="000000"/>
        </w:rPr>
        <w:t>11. Assumptions &amp; Dependencies</w:t>
      </w:r>
    </w:p>
    <w:p>
      <w:pPr>
        <w:spacing w:after="120" w:line="254" w:lineRule="auto"/>
      </w:pPr>
      <w:r>
        <w:rPr>
          <w:rFonts w:ascii="Calibri" w:hAnsi="Calibri"/>
          <w:b w:val="0"/>
          <w:sz w:val="22"/>
        </w:rPr>
        <w:t>Stakeholders must confirm fields, document checklist, thresholds and approval separation. Source/build, credentials for isolated test accounts, permission to inject faults, clock control, scanner/email stubs and a consistent backup mechanism must be available. Policy records are seeded rather than issued by application approval. No test depends on real customer accounts.</w:t>
      </w:r>
    </w:p>
    <w:p>
      <w:pPr>
        <w:pStyle w:val="Heading1"/>
        <w:keepNext/>
      </w:pPr>
      <w:r>
        <w:rPr>
          <w:color w:val="000000"/>
        </w:rPr>
        <w:t>12. Suspension &amp; Resumption Criteria</w:t>
      </w:r>
    </w:p>
    <w:p>
      <w:pPr>
        <w:spacing w:after="120" w:line="254" w:lineRule="auto"/>
      </w:pPr>
      <w:r>
        <w:rPr>
          <w:rFonts w:ascii="Calibri" w:hAnsi="Calibri"/>
          <w:b w:val="0"/>
          <w:sz w:val="22"/>
        </w:rPr>
        <w:t>Suspend the affected suite if the environment is unavailable for more than 4 hours, more than 30% of cases are blocked, test data leaks, or state/audit corruption makes outcomes unreliable. Preserve evidence and isolate affected data. Resume only after the blocker is corrected, fixtures restored, smoke checks pass and the QA lead records the resumption decision.</w:t>
      </w:r>
    </w:p>
    <w:p>
      <w:r>
        <w:br w:type="page"/>
      </w:r>
    </w:p>
    <w:p>
      <w:pPr>
        <w:pStyle w:val="Heading1"/>
        <w:keepNext/>
      </w:pPr>
      <w:r>
        <w:rPr>
          <w:color w:val="000000"/>
        </w:rPr>
        <w:t>13. Test Case Management &amp; Traceability</w:t>
      </w:r>
    </w:p>
    <w:p>
      <w:pPr>
        <w:spacing w:after="120" w:line="254" w:lineRule="auto"/>
      </w:pPr>
      <w:r>
        <w:rPr>
          <w:rFonts w:ascii="Calibri" w:hAnsi="Calibri"/>
          <w:b w:val="0"/>
          <w:sz w:val="22"/>
        </w:rPr>
        <w:t>IDs TC-001 through TC-037 are stable. Each case below specifies setup, steps/data and expected outcome. Execution fields for every case are: status Not run; actual result Not recorded; evidence None; tester/date Not assigned. These fields must be completed during a future run and never inferred from document validation.</w:t>
      </w:r>
    </w:p>
    <w:p>
      <w:pPr>
        <w:pStyle w:val="Heading2"/>
        <w:keepNext/>
      </w:pPr>
      <w:r>
        <w:rPr>
          <w:color w:val="000000"/>
        </w:rPr>
        <w:t>13.1 Requirements coverage</w:t>
      </w:r>
    </w:p>
    <w:tbl>
      <w:tblPr>
        <w:tblW w:type="auto" w:w="0"/>
        <w:jc w:val="center"/>
        <w:tblLayout w:type="fixed"/>
        <w:tblLook w:firstColumn="1" w:firstRow="1" w:lastColumn="0" w:lastRow="0" w:noHBand="0" w:noVBand="1" w:val="04A0"/>
      </w:tblPr>
      <w:tblGrid>
        <w:gridCol w:w="1872"/>
        <w:gridCol w:w="5040"/>
        <w:gridCol w:w="1728"/>
      </w:tblGrid>
      <w:tr>
        <w:trPr>
          <w:cantSplit/>
          <w:tblHeader/>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Requirement</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Test cases</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Execution status</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INS-F-001</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TC-001</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INS-F-002</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TC-002</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INS-F-003</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TC-003, TC-004</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INS-F-004</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TC-005, TC-006</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INS-F-005</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TC-007</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INS-F-006</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TC-008</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INS-F-007</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TC-009</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INS-F-008</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TC-010, TC-011</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INS-F-009</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TC-012</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INS-F-010</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TC-013</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INS-F-011</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TC-014</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INS-F-012</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TC-015, TC-016</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INS-F-013</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TC-017</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INS-F-014</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TC-018, TC-019</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INS-F-015</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TC-020</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INS-F-016</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TC-021</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INS-F-017</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TC-022</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INS-F-018</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TC-023, TC-024</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INS-NF-001</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TC-025</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INS-NF-002</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TC-026</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INS-NF-003</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TC-027</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INS-NF-004</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TC-028</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INS-NF-005</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TC-029</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INS-NF-006</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TC-030</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INS-SR-001</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TC-031</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INS-SR-002</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TC-032</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INS-SR-003</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TC-033</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INS-SR-004</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TC-034</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INS-SR-005</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TC-035</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INS-SR-006</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TC-036</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INS-SR-007</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TC-037</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 run</w:t>
            </w:r>
          </w:p>
        </w:tc>
      </w:tr>
    </w:tbl>
    <w:p>
      <w:pPr>
        <w:spacing w:after="120" w:line="254" w:lineRule="auto"/>
      </w:pPr>
      <w:r>
        <w:rPr>
          <w:rFonts w:ascii="Calibri" w:hAnsi="Calibri"/>
          <w:b w:val="0"/>
          <w:sz w:val="22"/>
        </w:rPr>
      </w:r>
    </w:p>
    <w:p>
      <w:r>
        <w:br w:type="page"/>
      </w:r>
    </w:p>
    <w:p>
      <w:pPr>
        <w:pStyle w:val="Heading2"/>
        <w:keepNext/>
      </w:pPr>
      <w:r>
        <w:rPr>
          <w:color w:val="000000"/>
        </w:rPr>
        <w:t>13.2 Planned test cases</w:t>
      </w:r>
    </w:p>
    <w:p>
      <w:pPr>
        <w:pStyle w:val="Heading3"/>
        <w:keepNext/>
      </w:pPr>
      <w:r>
        <w:rPr>
          <w:color w:val="000000"/>
        </w:rPr>
        <w:t>TC-001 Sign-in and logout</w:t>
      </w:r>
    </w:p>
    <w:p>
      <w:pPr>
        <w:spacing w:after="120" w:line="254" w:lineRule="auto"/>
      </w:pPr>
      <w:r>
        <w:rPr>
          <w:rFonts w:ascii="Calibri" w:hAnsi="Calibri"/>
          <w:b w:val="0"/>
          <w:sz w:val="22"/>
        </w:rPr>
        <w:t>Requirements: INS-F-001. Priority: High.</w:t>
      </w:r>
    </w:p>
    <w:p>
      <w:pPr>
        <w:spacing w:after="120" w:line="254" w:lineRule="auto"/>
      </w:pPr>
      <w:r>
        <w:rPr>
          <w:rFonts w:ascii="Calibri" w:hAnsi="Calibri"/>
          <w:b w:val="0"/>
          <w:sz w:val="22"/>
        </w:rPr>
        <w:t>Preconditions: Active applicant; no session.</w:t>
      </w:r>
    </w:p>
    <w:p>
      <w:pPr>
        <w:spacing w:after="120" w:line="254" w:lineRule="auto"/>
      </w:pPr>
      <w:r>
        <w:rPr>
          <w:rFonts w:ascii="Calibri" w:hAnsi="Calibri"/>
          <w:b w:val="0"/>
          <w:sz w:val="22"/>
        </w:rPr>
        <w:t>Steps and data: Sign in with valid credentials; retry with wrong password and unknown account; log out and replay the old session.</w:t>
      </w:r>
    </w:p>
    <w:p>
      <w:pPr>
        <w:spacing w:after="120" w:line="254" w:lineRule="auto"/>
      </w:pPr>
      <w:r>
        <w:rPr>
          <w:rFonts w:ascii="Calibri" w:hAnsi="Calibri"/>
          <w:b w:val="0"/>
          <w:sz w:val="22"/>
        </w:rPr>
        <w:t>Expected: Valid access works; both invalid cases use generic errors; replay returns 401.</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TC-002 Application draft and ownership</w:t>
      </w:r>
    </w:p>
    <w:p>
      <w:pPr>
        <w:spacing w:after="120" w:line="254" w:lineRule="auto"/>
      </w:pPr>
      <w:r>
        <w:rPr>
          <w:rFonts w:ascii="Calibri" w:hAnsi="Calibri"/>
          <w:b w:val="0"/>
          <w:sz w:val="22"/>
        </w:rPr>
        <w:t>Requirements: INS-F-002. Priority: High.</w:t>
      </w:r>
    </w:p>
    <w:p>
      <w:pPr>
        <w:spacing w:after="120" w:line="254" w:lineRule="auto"/>
      </w:pPr>
      <w:r>
        <w:rPr>
          <w:rFonts w:ascii="Calibri" w:hAnsi="Calibri"/>
          <w:b w:val="0"/>
          <w:sz w:val="22"/>
        </w:rPr>
        <w:t>Preconditions: Applicants A and B provisioned.</w:t>
      </w:r>
    </w:p>
    <w:p>
      <w:pPr>
        <w:spacing w:after="120" w:line="254" w:lineRule="auto"/>
      </w:pPr>
      <w:r>
        <w:rPr>
          <w:rFonts w:ascii="Calibri" w:hAnsi="Calibri"/>
          <w:b w:val="0"/>
          <w:sz w:val="22"/>
        </w:rPr>
        <w:t>Steps and data: A saves a draft, signs out and returns; B requests and updates the same reference.</w:t>
      </w:r>
    </w:p>
    <w:p>
      <w:pPr>
        <w:spacing w:after="120" w:line="254" w:lineRule="auto"/>
      </w:pPr>
      <w:r>
        <w:rPr>
          <w:rFonts w:ascii="Calibri" w:hAnsi="Calibri"/>
          <w:b w:val="0"/>
          <w:sz w:val="22"/>
        </w:rPr>
        <w:t>Expected: Draft persists for A; B receives 403/404 and cannot change it.</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TC-003 Valid application submission</w:t>
      </w:r>
    </w:p>
    <w:p>
      <w:pPr>
        <w:spacing w:after="120" w:line="254" w:lineRule="auto"/>
      </w:pPr>
      <w:r>
        <w:rPr>
          <w:rFonts w:ascii="Calibri" w:hAnsi="Calibri"/>
          <w:b w:val="0"/>
          <w:sz w:val="22"/>
        </w:rPr>
        <w:t>Requirements: INS-F-003. Priority: High.</w:t>
      </w:r>
    </w:p>
    <w:p>
      <w:pPr>
        <w:spacing w:after="120" w:line="254" w:lineRule="auto"/>
      </w:pPr>
      <w:r>
        <w:rPr>
          <w:rFonts w:ascii="Calibri" w:hAnsi="Calibri"/>
          <w:b w:val="0"/>
          <w:sz w:val="22"/>
        </w:rPr>
        <w:t>Preconditions: A owns a complete draft with clean mandatory documents.</w:t>
      </w:r>
    </w:p>
    <w:p>
      <w:pPr>
        <w:spacing w:after="120" w:line="254" w:lineRule="auto"/>
      </w:pPr>
      <w:r>
        <w:rPr>
          <w:rFonts w:ascii="Calibri" w:hAnsi="Calibri"/>
          <w:b w:val="0"/>
          <w:sz w:val="22"/>
        </w:rPr>
        <w:t>Steps and data: Submit with a new idempotency key; inspect response, stored state and history.</w:t>
      </w:r>
    </w:p>
    <w:p>
      <w:pPr>
        <w:spacing w:after="120" w:line="254" w:lineRule="auto"/>
      </w:pPr>
      <w:r>
        <w:rPr>
          <w:rFonts w:ascii="Calibri" w:hAnsi="Calibri"/>
          <w:b w:val="0"/>
          <w:sz w:val="22"/>
        </w:rPr>
        <w:t>Expected: One reference and Submitted status; submission event and notice intent exist.</w:t>
      </w:r>
    </w:p>
    <w:p>
      <w:pPr>
        <w:spacing w:after="120" w:line="254" w:lineRule="auto"/>
      </w:pPr>
      <w:r>
        <w:rPr>
          <w:rFonts w:ascii="Calibri" w:hAnsi="Calibri"/>
          <w:b w:val="0"/>
          <w:sz w:val="22"/>
        </w:rPr>
        <w:t>Execution: Not run | Actual: Not recorded | Evidence: None | Tester/date: Not assigned.</w:t>
      </w:r>
    </w:p>
    <w:p>
      <w:r>
        <w:br w:type="page"/>
      </w:r>
    </w:p>
    <w:p>
      <w:pPr>
        <w:pStyle w:val="Heading3"/>
        <w:keepNext/>
      </w:pPr>
      <w:r>
        <w:rPr>
          <w:color w:val="000000"/>
        </w:rPr>
        <w:t>TC-004 Incomplete application</w:t>
      </w:r>
    </w:p>
    <w:p>
      <w:pPr>
        <w:spacing w:after="120" w:line="254" w:lineRule="auto"/>
      </w:pPr>
      <w:r>
        <w:rPr>
          <w:rFonts w:ascii="Calibri" w:hAnsi="Calibri"/>
          <w:b w:val="0"/>
          <w:sz w:val="22"/>
        </w:rPr>
        <w:t>Requirements: INS-F-003. Priority: High.</w:t>
      </w:r>
    </w:p>
    <w:p>
      <w:pPr>
        <w:spacing w:after="120" w:line="254" w:lineRule="auto"/>
      </w:pPr>
      <w:r>
        <w:rPr>
          <w:rFonts w:ascii="Calibri" w:hAnsi="Calibri"/>
          <w:b w:val="0"/>
          <w:sz w:val="22"/>
        </w:rPr>
        <w:t>Preconditions: Draft exists.</w:t>
      </w:r>
    </w:p>
    <w:p>
      <w:pPr>
        <w:spacing w:after="120" w:line="254" w:lineRule="auto"/>
      </w:pPr>
      <w:r>
        <w:rPr>
          <w:rFonts w:ascii="Calibri" w:hAnsi="Calibri"/>
          <w:b w:val="0"/>
          <w:sz w:val="22"/>
        </w:rPr>
        <w:t>Steps and data: Individually omit applicant name, coverage selection and each mandatory document, then submit.</w:t>
      </w:r>
    </w:p>
    <w:p>
      <w:pPr>
        <w:spacing w:after="120" w:line="254" w:lineRule="auto"/>
      </w:pPr>
      <w:r>
        <w:rPr>
          <w:rFonts w:ascii="Calibri" w:hAnsi="Calibri"/>
          <w:b w:val="0"/>
          <w:sz w:val="22"/>
        </w:rPr>
        <w:t>Expected: 422 with field/document errors; no reference assignment or Submitted transition.</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TC-005 Upload boundaries</w:t>
      </w:r>
    </w:p>
    <w:p>
      <w:pPr>
        <w:spacing w:after="120" w:line="254" w:lineRule="auto"/>
      </w:pPr>
      <w:r>
        <w:rPr>
          <w:rFonts w:ascii="Calibri" w:hAnsi="Calibri"/>
          <w:b w:val="0"/>
          <w:sz w:val="22"/>
        </w:rPr>
        <w:t>Requirements: INS-F-004. Priority: High.</w:t>
      </w:r>
    </w:p>
    <w:p>
      <w:pPr>
        <w:spacing w:after="120" w:line="254" w:lineRule="auto"/>
      </w:pPr>
      <w:r>
        <w:rPr>
          <w:rFonts w:ascii="Calibri" w:hAnsi="Calibri"/>
          <w:b w:val="0"/>
          <w:sz w:val="22"/>
        </w:rPr>
        <w:t>Preconditions: Draft owned by A; scanner clean stub.</w:t>
      </w:r>
    </w:p>
    <w:p>
      <w:pPr>
        <w:spacing w:after="120" w:line="254" w:lineRule="auto"/>
      </w:pPr>
      <w:r>
        <w:rPr>
          <w:rFonts w:ascii="Calibri" w:hAnsi="Calibri"/>
          <w:b w:val="0"/>
          <w:sz w:val="22"/>
        </w:rPr>
        <w:t>Steps and data: Upload PDF/JPEG/PNG at 10 MiB; try 10 MiB + 1 byte; upload the tenth and then eleventh active document.</w:t>
      </w:r>
    </w:p>
    <w:p>
      <w:pPr>
        <w:spacing w:after="120" w:line="254" w:lineRule="auto"/>
      </w:pPr>
      <w:r>
        <w:rPr>
          <w:rFonts w:ascii="Calibri" w:hAnsi="Calibri"/>
          <w:b w:val="0"/>
          <w:sz w:val="22"/>
        </w:rPr>
        <w:t>Expected: Allowed type at exact size and tenth document accepted; excess size/count rejected without reviewable objects.</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TC-006 Unsafe upload</w:t>
      </w:r>
    </w:p>
    <w:p>
      <w:pPr>
        <w:spacing w:after="120" w:line="254" w:lineRule="auto"/>
      </w:pPr>
      <w:r>
        <w:rPr>
          <w:rFonts w:ascii="Calibri" w:hAnsi="Calibri"/>
          <w:b w:val="0"/>
          <w:sz w:val="22"/>
        </w:rPr>
        <w:t>Requirements: INS-F-004. Priority: High.</w:t>
      </w:r>
    </w:p>
    <w:p>
      <w:pPr>
        <w:spacing w:after="120" w:line="254" w:lineRule="auto"/>
      </w:pPr>
      <w:r>
        <w:rPr>
          <w:rFonts w:ascii="Calibri" w:hAnsi="Calibri"/>
          <w:b w:val="0"/>
          <w:sz w:val="22"/>
        </w:rPr>
        <w:t>Preconditions: Draft exists; scanner test stub available.</w:t>
      </w:r>
    </w:p>
    <w:p>
      <w:pPr>
        <w:spacing w:after="120" w:line="254" w:lineRule="auto"/>
      </w:pPr>
      <w:r>
        <w:rPr>
          <w:rFonts w:ascii="Calibri" w:hAnsi="Calibri"/>
          <w:b w:val="0"/>
          <w:sz w:val="22"/>
        </w:rPr>
        <w:t>Steps and data: Upload an executable renamed .pdf, unsupported format and harmless malware-test fixture; delay scanner result.</w:t>
      </w:r>
    </w:p>
    <w:p>
      <w:pPr>
        <w:spacing w:after="120" w:line="254" w:lineRule="auto"/>
      </w:pPr>
      <w:r>
        <w:rPr>
          <w:rFonts w:ascii="Calibri" w:hAnsi="Calibri"/>
          <w:b w:val="0"/>
          <w:sz w:val="22"/>
        </w:rPr>
        <w:t>Expected: Unsupported/signature mismatch rejected; scanner fixture blocked; pending scan remains quarantined and cannot satisfy submission.</w:t>
      </w:r>
    </w:p>
    <w:p>
      <w:pPr>
        <w:spacing w:after="120" w:line="254" w:lineRule="auto"/>
      </w:pPr>
      <w:r>
        <w:rPr>
          <w:rFonts w:ascii="Calibri" w:hAnsi="Calibri"/>
          <w:b w:val="0"/>
          <w:sz w:val="22"/>
        </w:rPr>
        <w:t>Execution: Not run | Actual: Not recorded | Evidence: None | Tester/date: Not assigned.</w:t>
      </w:r>
    </w:p>
    <w:p>
      <w:r>
        <w:br w:type="page"/>
      </w:r>
    </w:p>
    <w:p>
      <w:pPr>
        <w:pStyle w:val="Heading3"/>
        <w:keepNext/>
      </w:pPr>
      <w:r>
        <w:rPr>
          <w:color w:val="000000"/>
        </w:rPr>
        <w:t>TC-007 Document review</w:t>
      </w:r>
    </w:p>
    <w:p>
      <w:pPr>
        <w:spacing w:after="120" w:line="254" w:lineRule="auto"/>
      </w:pPr>
      <w:r>
        <w:rPr>
          <w:rFonts w:ascii="Calibri" w:hAnsi="Calibri"/>
          <w:b w:val="0"/>
          <w:sz w:val="22"/>
        </w:rPr>
        <w:t>Requirements: INS-F-005. Priority: High.</w:t>
      </w:r>
    </w:p>
    <w:p>
      <w:pPr>
        <w:spacing w:after="120" w:line="254" w:lineRule="auto"/>
      </w:pPr>
      <w:r>
        <w:rPr>
          <w:rFonts w:ascii="Calibri" w:hAnsi="Calibri"/>
          <w:b w:val="0"/>
          <w:sz w:val="22"/>
        </w:rPr>
        <w:t>Preconditions: Assigned verifier; submitted record with clean document.</w:t>
      </w:r>
    </w:p>
    <w:p>
      <w:pPr>
        <w:spacing w:after="120" w:line="254" w:lineRule="auto"/>
      </w:pPr>
      <w:r>
        <w:rPr>
          <w:rFonts w:ascii="Calibri" w:hAnsi="Calibri"/>
          <w:b w:val="0"/>
          <w:sz w:val="22"/>
        </w:rPr>
        <w:t>Steps and data: Mark Verified; review another version as Rejected with reason; attempt rejection with blank reason.</w:t>
      </w:r>
    </w:p>
    <w:p>
      <w:pPr>
        <w:spacing w:after="120" w:line="254" w:lineRule="auto"/>
      </w:pPr>
      <w:r>
        <w:rPr>
          <w:rFonts w:ascii="Calibri" w:hAnsi="Calibri"/>
          <w:b w:val="0"/>
          <w:sz w:val="22"/>
        </w:rPr>
        <w:t>Expected: Review state, reviewer and time persist; missing reason rejected; audit entries match.</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TC-008 Correction and resubmission</w:t>
      </w:r>
    </w:p>
    <w:p>
      <w:pPr>
        <w:spacing w:after="120" w:line="254" w:lineRule="auto"/>
      </w:pPr>
      <w:r>
        <w:rPr>
          <w:rFonts w:ascii="Calibri" w:hAnsi="Calibri"/>
          <w:b w:val="0"/>
          <w:sz w:val="22"/>
        </w:rPr>
        <w:t>Requirements: INS-F-006. Priority: High.</w:t>
      </w:r>
    </w:p>
    <w:p>
      <w:pPr>
        <w:spacing w:after="120" w:line="254" w:lineRule="auto"/>
      </w:pPr>
      <w:r>
        <w:rPr>
          <w:rFonts w:ascii="Calibri" w:hAnsi="Calibri"/>
          <w:b w:val="0"/>
          <w:sz w:val="22"/>
        </w:rPr>
        <w:t>Preconditions: Under review record and assigned staff.</w:t>
      </w:r>
    </w:p>
    <w:p>
      <w:pPr>
        <w:spacing w:after="120" w:line="254" w:lineRule="auto"/>
      </w:pPr>
      <w:r>
        <w:rPr>
          <w:rFonts w:ascii="Calibri" w:hAnsi="Calibri"/>
          <w:b w:val="0"/>
          <w:sz w:val="22"/>
        </w:rPr>
        <w:t>Steps and data: Request named corrections; owner replaces a document and edits a field; resubmit after scan; attempt resubmission without correction.</w:t>
      </w:r>
    </w:p>
    <w:p>
      <w:pPr>
        <w:spacing w:after="120" w:line="254" w:lineRule="auto"/>
      </w:pPr>
      <w:r>
        <w:rPr>
          <w:rFonts w:ascii="Calibri" w:hAnsi="Calibri"/>
          <w:b w:val="0"/>
          <w:sz w:val="22"/>
        </w:rPr>
        <w:t>Expected: Valid correction returns to Submitted; replacement is unverified; version history remains; incomplete correction fails.</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TC-009 Claim policy ownership</w:t>
      </w:r>
    </w:p>
    <w:p>
      <w:pPr>
        <w:spacing w:after="120" w:line="254" w:lineRule="auto"/>
      </w:pPr>
      <w:r>
        <w:rPr>
          <w:rFonts w:ascii="Calibri" w:hAnsi="Calibri"/>
          <w:b w:val="0"/>
          <w:sz w:val="22"/>
        </w:rPr>
        <w:t>Requirements: INS-F-007. Priority: High.</w:t>
      </w:r>
    </w:p>
    <w:p>
      <w:pPr>
        <w:spacing w:after="120" w:line="254" w:lineRule="auto"/>
      </w:pPr>
      <w:r>
        <w:rPr>
          <w:rFonts w:ascii="Calibri" w:hAnsi="Calibri"/>
          <w:b w:val="0"/>
          <w:sz w:val="22"/>
        </w:rPr>
        <w:t>Preconditions: Seed policies P1 owned by A and P2 owned by B.</w:t>
      </w:r>
    </w:p>
    <w:p>
      <w:pPr>
        <w:spacing w:after="120" w:line="254" w:lineRule="auto"/>
      </w:pPr>
      <w:r>
        <w:rPr>
          <w:rFonts w:ascii="Calibri" w:hAnsi="Calibri"/>
          <w:b w:val="0"/>
          <w:sz w:val="22"/>
        </w:rPr>
        <w:t>Steps and data: A saves a claim on P1; repeat using P2 and an unknown policy.</w:t>
      </w:r>
    </w:p>
    <w:p>
      <w:pPr>
        <w:spacing w:after="120" w:line="254" w:lineRule="auto"/>
      </w:pPr>
      <w:r>
        <w:rPr>
          <w:rFonts w:ascii="Calibri" w:hAnsi="Calibri"/>
          <w:b w:val="0"/>
          <w:sz w:val="22"/>
        </w:rPr>
        <w:t>Expected: P1 draft saved; other policy attempts rejected without leaking owner data.</w:t>
      </w:r>
    </w:p>
    <w:p>
      <w:pPr>
        <w:spacing w:after="120" w:line="254" w:lineRule="auto"/>
      </w:pPr>
      <w:r>
        <w:rPr>
          <w:rFonts w:ascii="Calibri" w:hAnsi="Calibri"/>
          <w:b w:val="0"/>
          <w:sz w:val="22"/>
        </w:rPr>
        <w:t>Execution: Not run | Actual: Not recorded | Evidence: None | Tester/date: Not assigned.</w:t>
      </w:r>
    </w:p>
    <w:p>
      <w:r>
        <w:br w:type="page"/>
      </w:r>
    </w:p>
    <w:p>
      <w:pPr>
        <w:pStyle w:val="Heading3"/>
        <w:keepNext/>
      </w:pPr>
      <w:r>
        <w:rPr>
          <w:color w:val="000000"/>
        </w:rPr>
        <w:t>TC-010 Valid claim and inclusive dates</w:t>
      </w:r>
    </w:p>
    <w:p>
      <w:pPr>
        <w:spacing w:after="120" w:line="254" w:lineRule="auto"/>
      </w:pPr>
      <w:r>
        <w:rPr>
          <w:rFonts w:ascii="Calibri" w:hAnsi="Calibri"/>
          <w:b w:val="0"/>
          <w:sz w:val="22"/>
        </w:rPr>
        <w:t>Requirements: INS-F-008. Priority: High.</w:t>
      </w:r>
    </w:p>
    <w:p>
      <w:pPr>
        <w:spacing w:after="120" w:line="254" w:lineRule="auto"/>
      </w:pPr>
      <w:r>
        <w:rPr>
          <w:rFonts w:ascii="Calibri" w:hAnsi="Calibri"/>
          <w:b w:val="0"/>
          <w:sz w:val="22"/>
        </w:rPr>
        <w:t>Preconditions: P1 covers 2026-01-01 through 2026-12-31, limit INR 100000; clean documents.</w:t>
      </w:r>
    </w:p>
    <w:p>
      <w:pPr>
        <w:spacing w:after="120" w:line="254" w:lineRule="auto"/>
      </w:pPr>
      <w:r>
        <w:rPr>
          <w:rFonts w:ascii="Calibri" w:hAnsi="Calibri"/>
          <w:b w:val="0"/>
          <w:sz w:val="22"/>
        </w:rPr>
        <w:t>Steps and data: Submit separate claims on each coverage boundary with amount INR 0.01 and INR 100000.</w:t>
      </w:r>
    </w:p>
    <w:p>
      <w:pPr>
        <w:spacing w:after="120" w:line="254" w:lineRule="auto"/>
      </w:pPr>
      <w:r>
        <w:rPr>
          <w:rFonts w:ascii="Calibri" w:hAnsi="Calibri"/>
          <w:b w:val="0"/>
          <w:sz w:val="22"/>
        </w:rPr>
        <w:t>Expected: Both dates and amounts accepted, one reference per distinct valid claim.</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TC-011 Invalid claim boundaries</w:t>
      </w:r>
    </w:p>
    <w:p>
      <w:pPr>
        <w:spacing w:after="120" w:line="254" w:lineRule="auto"/>
      </w:pPr>
      <w:r>
        <w:rPr>
          <w:rFonts w:ascii="Calibri" w:hAnsi="Calibri"/>
          <w:b w:val="0"/>
          <w:sz w:val="22"/>
        </w:rPr>
        <w:t>Requirements: INS-F-008. Priority: High.</w:t>
      </w:r>
    </w:p>
    <w:p>
      <w:pPr>
        <w:spacing w:after="120" w:line="254" w:lineRule="auto"/>
      </w:pPr>
      <w:r>
        <w:rPr>
          <w:rFonts w:ascii="Calibri" w:hAnsi="Calibri"/>
          <w:b w:val="0"/>
          <w:sz w:val="22"/>
        </w:rPr>
        <w:t>Preconditions: Same P1 fixture.</w:t>
      </w:r>
    </w:p>
    <w:p>
      <w:pPr>
        <w:spacing w:after="120" w:line="254" w:lineRule="auto"/>
      </w:pPr>
      <w:r>
        <w:rPr>
          <w:rFonts w:ascii="Calibri" w:hAnsi="Calibri"/>
          <w:b w:val="0"/>
          <w:sz w:val="22"/>
        </w:rPr>
        <w:t>Steps and data: Try dates 2025-12-31 and 2027-01-01, amounts 0, -1 and 100000.01, absent document and missing incident description.</w:t>
      </w:r>
    </w:p>
    <w:p>
      <w:pPr>
        <w:spacing w:after="120" w:line="254" w:lineRule="auto"/>
      </w:pPr>
      <w:r>
        <w:rPr>
          <w:rFonts w:ascii="Calibri" w:hAnsi="Calibri"/>
          <w:b w:val="0"/>
          <w:sz w:val="22"/>
        </w:rPr>
        <w:t>Expected: 422 with relevant errors; claim remains Draft; no submission notice.</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TC-012 Assignment and queues</w:t>
      </w:r>
    </w:p>
    <w:p>
      <w:pPr>
        <w:spacing w:after="120" w:line="254" w:lineRule="auto"/>
      </w:pPr>
      <w:r>
        <w:rPr>
          <w:rFonts w:ascii="Calibri" w:hAnsi="Calibri"/>
          <w:b w:val="0"/>
          <w:sz w:val="22"/>
        </w:rPr>
        <w:t>Requirements: INS-F-009. Priority: High.</w:t>
      </w:r>
    </w:p>
    <w:p>
      <w:pPr>
        <w:spacing w:after="120" w:line="254" w:lineRule="auto"/>
      </w:pPr>
      <w:r>
        <w:rPr>
          <w:rFonts w:ascii="Calibri" w:hAnsi="Calibri"/>
          <w:b w:val="0"/>
          <w:sz w:val="22"/>
        </w:rPr>
        <w:t>Preconditions: Admin, eligible verifier/processor and ineligible applicant.</w:t>
      </w:r>
    </w:p>
    <w:p>
      <w:pPr>
        <w:spacing w:after="120" w:line="254" w:lineRule="auto"/>
      </w:pPr>
      <w:r>
        <w:rPr>
          <w:rFonts w:ascii="Calibri" w:hAnsi="Calibri"/>
          <w:b w:val="0"/>
          <w:sz w:val="22"/>
        </w:rPr>
        <w:t>Steps and data: Assign both record types; reassign processor; attempt assignment to applicant role.</w:t>
      </w:r>
    </w:p>
    <w:p>
      <w:pPr>
        <w:spacing w:after="120" w:line="254" w:lineRule="auto"/>
      </w:pPr>
      <w:r>
        <w:rPr>
          <w:rFonts w:ascii="Calibri" w:hAnsi="Calibri"/>
          <w:b w:val="0"/>
          <w:sz w:val="22"/>
        </w:rPr>
        <w:t>Expected: Eligible staff queues update; history preserved; ineligible assignment fails.</w:t>
      </w:r>
    </w:p>
    <w:p>
      <w:pPr>
        <w:spacing w:after="120" w:line="254" w:lineRule="auto"/>
      </w:pPr>
      <w:r>
        <w:rPr>
          <w:rFonts w:ascii="Calibri" w:hAnsi="Calibri"/>
          <w:b w:val="0"/>
          <w:sz w:val="22"/>
        </w:rPr>
        <w:t>Execution: Not run | Actual: Not recorded | Evidence: None | Tester/date: Not assigned.</w:t>
      </w:r>
    </w:p>
    <w:p>
      <w:r>
        <w:br w:type="page"/>
      </w:r>
    </w:p>
    <w:p>
      <w:pPr>
        <w:pStyle w:val="Heading3"/>
        <w:keepNext/>
      </w:pPr>
      <w:r>
        <w:rPr>
          <w:color w:val="000000"/>
        </w:rPr>
        <w:t>TC-013 Application review gates</w:t>
      </w:r>
    </w:p>
    <w:p>
      <w:pPr>
        <w:spacing w:after="120" w:line="254" w:lineRule="auto"/>
      </w:pPr>
      <w:r>
        <w:rPr>
          <w:rFonts w:ascii="Calibri" w:hAnsi="Calibri"/>
          <w:b w:val="0"/>
          <w:sz w:val="22"/>
        </w:rPr>
        <w:t>Requirements: INS-F-010. Priority: High.</w:t>
      </w:r>
    </w:p>
    <w:p>
      <w:pPr>
        <w:spacing w:after="120" w:line="254" w:lineRule="auto"/>
      </w:pPr>
      <w:r>
        <w:rPr>
          <w:rFonts w:ascii="Calibri" w:hAnsi="Calibri"/>
          <w:b w:val="0"/>
          <w:sz w:val="22"/>
        </w:rPr>
        <w:t>Preconditions: Assigned processor; application Submitted.</w:t>
      </w:r>
    </w:p>
    <w:p>
      <w:pPr>
        <w:spacing w:after="120" w:line="254" w:lineRule="auto"/>
      </w:pPr>
      <w:r>
        <w:rPr>
          <w:rFonts w:ascii="Calibri" w:hAnsi="Calibri"/>
          <w:b w:val="0"/>
          <w:sz w:val="22"/>
        </w:rPr>
        <w:t>Steps and data: Enter Under review; attempt escalation with unverified document, then no assessment; complete both and escalate.</w:t>
      </w:r>
    </w:p>
    <w:p>
      <w:pPr>
        <w:spacing w:after="120" w:line="254" w:lineRule="auto"/>
      </w:pPr>
      <w:r>
        <w:rPr>
          <w:rFonts w:ascii="Calibri" w:hAnsi="Calibri"/>
          <w:b w:val="0"/>
          <w:sz w:val="22"/>
        </w:rPr>
        <w:t>Expected: Invalid cases blocked; valid request moves to Pending approval exactly once.</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TC-014 Claim review gates</w:t>
      </w:r>
    </w:p>
    <w:p>
      <w:pPr>
        <w:spacing w:after="120" w:line="254" w:lineRule="auto"/>
      </w:pPr>
      <w:r>
        <w:rPr>
          <w:rFonts w:ascii="Calibri" w:hAnsi="Calibri"/>
          <w:b w:val="0"/>
          <w:sz w:val="22"/>
        </w:rPr>
        <w:t>Requirements: INS-F-011. Priority: High.</w:t>
      </w:r>
    </w:p>
    <w:p>
      <w:pPr>
        <w:spacing w:after="120" w:line="254" w:lineRule="auto"/>
      </w:pPr>
      <w:r>
        <w:rPr>
          <w:rFonts w:ascii="Calibri" w:hAnsi="Calibri"/>
          <w:b w:val="0"/>
          <w:sz w:val="22"/>
        </w:rPr>
        <w:t>Preconditions: Assigned processor; claim Submitted.</w:t>
      </w:r>
    </w:p>
    <w:p>
      <w:pPr>
        <w:spacing w:after="120" w:line="254" w:lineRule="auto"/>
      </w:pPr>
      <w:r>
        <w:rPr>
          <w:rFonts w:ascii="Calibri" w:hAnsi="Calibri"/>
          <w:b w:val="0"/>
          <w:sz w:val="22"/>
        </w:rPr>
        <w:t>Steps and data: Review policy snapshot and documents; attempt escalation with failed eligibility or missing assessment; resolve and escalate.</w:t>
      </w:r>
    </w:p>
    <w:p>
      <w:pPr>
        <w:spacing w:after="120" w:line="254" w:lineRule="auto"/>
      </w:pPr>
      <w:r>
        <w:rPr>
          <w:rFonts w:ascii="Calibri" w:hAnsi="Calibri"/>
          <w:b w:val="0"/>
          <w:sz w:val="22"/>
        </w:rPr>
        <w:t>Expected: Each unmet gate blocks; complete eligible review reaches Pending approval.</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TC-015 Approve and reject</w:t>
      </w:r>
    </w:p>
    <w:p>
      <w:pPr>
        <w:spacing w:after="120" w:line="254" w:lineRule="auto"/>
      </w:pPr>
      <w:r>
        <w:rPr>
          <w:rFonts w:ascii="Calibri" w:hAnsi="Calibri"/>
          <w:b w:val="0"/>
          <w:sz w:val="22"/>
        </w:rPr>
        <w:t>Requirements: INS-F-012. Priority: High.</w:t>
      </w:r>
    </w:p>
    <w:p>
      <w:pPr>
        <w:spacing w:after="120" w:line="254" w:lineRule="auto"/>
      </w:pPr>
      <w:r>
        <w:rPr>
          <w:rFonts w:ascii="Calibri" w:hAnsi="Calibri"/>
          <w:b w:val="0"/>
          <w:sz w:val="22"/>
        </w:rPr>
        <w:t>Preconditions: Independent approver and separate Pending approval records of each type.</w:t>
      </w:r>
    </w:p>
    <w:p>
      <w:pPr>
        <w:spacing w:after="120" w:line="254" w:lineRule="auto"/>
      </w:pPr>
      <w:r>
        <w:rPr>
          <w:rFonts w:ascii="Calibri" w:hAnsi="Calibri"/>
          <w:b w:val="0"/>
          <w:sz w:val="22"/>
        </w:rPr>
        <w:t>Steps and data: Approve one and reject another for each type with reasons; retry with blank reason.</w:t>
      </w:r>
    </w:p>
    <w:p>
      <w:pPr>
        <w:spacing w:after="120" w:line="254" w:lineRule="auto"/>
      </w:pPr>
      <w:r>
        <w:rPr>
          <w:rFonts w:ascii="Calibri" w:hAnsi="Calibri"/>
          <w:b w:val="0"/>
          <w:sz w:val="22"/>
        </w:rPr>
        <w:t>Expected: Correct terminal state and dated reason committed; blank reason returns 422; owner sees public outcome.</w:t>
      </w:r>
    </w:p>
    <w:p>
      <w:pPr>
        <w:spacing w:after="120" w:line="254" w:lineRule="auto"/>
      </w:pPr>
      <w:r>
        <w:rPr>
          <w:rFonts w:ascii="Calibri" w:hAnsi="Calibri"/>
          <w:b w:val="0"/>
          <w:sz w:val="22"/>
        </w:rPr>
        <w:t>Execution: Not run | Actual: Not recorded | Evidence: None | Tester/date: Not assigned.</w:t>
      </w:r>
    </w:p>
    <w:p>
      <w:r>
        <w:br w:type="page"/>
      </w:r>
    </w:p>
    <w:p>
      <w:pPr>
        <w:pStyle w:val="Heading3"/>
        <w:keepNext/>
      </w:pPr>
      <w:r>
        <w:rPr>
          <w:color w:val="000000"/>
        </w:rPr>
        <w:t>TC-016 Invalid decisions</w:t>
      </w:r>
    </w:p>
    <w:p>
      <w:pPr>
        <w:spacing w:after="120" w:line="254" w:lineRule="auto"/>
      </w:pPr>
      <w:r>
        <w:rPr>
          <w:rFonts w:ascii="Calibri" w:hAnsi="Calibri"/>
          <w:b w:val="0"/>
          <w:sz w:val="22"/>
        </w:rPr>
        <w:t>Requirements: INS-F-012. Priority: High.</w:t>
      </w:r>
    </w:p>
    <w:p>
      <w:pPr>
        <w:spacing w:after="120" w:line="254" w:lineRule="auto"/>
      </w:pPr>
      <w:r>
        <w:rPr>
          <w:rFonts w:ascii="Calibri" w:hAnsi="Calibri"/>
          <w:b w:val="0"/>
          <w:sz w:val="22"/>
        </w:rPr>
        <w:t>Preconditions: Processor also has approver role; Submitted and terminal records available.</w:t>
      </w:r>
    </w:p>
    <w:p>
      <w:pPr>
        <w:spacing w:after="120" w:line="254" w:lineRule="auto"/>
      </w:pPr>
      <w:r>
        <w:rPr>
          <w:rFonts w:ascii="Calibri" w:hAnsi="Calibri"/>
          <w:b w:val="0"/>
          <w:sz w:val="22"/>
        </w:rPr>
        <w:t>Steps and data: Self-approve assigned record; decide before Pending approval; decide terminal record again.</w:t>
      </w:r>
    </w:p>
    <w:p>
      <w:pPr>
        <w:spacing w:after="120" w:line="254" w:lineRule="auto"/>
      </w:pPr>
      <w:r>
        <w:rPr>
          <w:rFonts w:ascii="Calibri" w:hAnsi="Calibri"/>
          <w:b w:val="0"/>
          <w:sz w:val="22"/>
        </w:rPr>
        <w:t>Expected: Self-approval denied; invalid state returns 409; no duplicate audit decision or notice.</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TC-017 Public status history</w:t>
      </w:r>
    </w:p>
    <w:p>
      <w:pPr>
        <w:spacing w:after="120" w:line="254" w:lineRule="auto"/>
      </w:pPr>
      <w:r>
        <w:rPr>
          <w:rFonts w:ascii="Calibri" w:hAnsi="Calibri"/>
          <w:b w:val="0"/>
          <w:sz w:val="22"/>
        </w:rPr>
        <w:t>Requirements: INS-F-013. Priority: High.</w:t>
      </w:r>
    </w:p>
    <w:p>
      <w:pPr>
        <w:spacing w:after="120" w:line="254" w:lineRule="auto"/>
      </w:pPr>
      <w:r>
        <w:rPr>
          <w:rFonts w:ascii="Calibri" w:hAnsi="Calibri"/>
          <w:b w:val="0"/>
          <w:sz w:val="22"/>
        </w:rPr>
        <w:t>Preconditions: Owner and staff with internal assessments.</w:t>
      </w:r>
    </w:p>
    <w:p>
      <w:pPr>
        <w:spacing w:after="120" w:line="254" w:lineRule="auto"/>
      </w:pPr>
      <w:r>
        <w:rPr>
          <w:rFonts w:ascii="Calibri" w:hAnsi="Calibri"/>
          <w:b w:val="0"/>
          <w:sz w:val="22"/>
        </w:rPr>
        <w:t>Steps and data: Read history as owner and as another applicant; inspect public payload for internal notes.</w:t>
      </w:r>
    </w:p>
    <w:p>
      <w:pPr>
        <w:spacing w:after="120" w:line="254" w:lineRule="auto"/>
      </w:pPr>
      <w:r>
        <w:rPr>
          <w:rFonts w:ascii="Calibri" w:hAnsi="Calibri"/>
          <w:b w:val="0"/>
          <w:sz w:val="22"/>
        </w:rPr>
        <w:t>Expected: Owner receives committed public events in order; other owner denied; internal notes absent.</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TC-018 Timely notifications</w:t>
      </w:r>
    </w:p>
    <w:p>
      <w:pPr>
        <w:spacing w:after="120" w:line="254" w:lineRule="auto"/>
      </w:pPr>
      <w:r>
        <w:rPr>
          <w:rFonts w:ascii="Calibri" w:hAnsi="Calibri"/>
          <w:b w:val="0"/>
          <w:sz w:val="22"/>
        </w:rPr>
        <w:t>Requirements: INS-F-014. Priority: High.</w:t>
      </w:r>
    </w:p>
    <w:p>
      <w:pPr>
        <w:spacing w:after="120" w:line="254" w:lineRule="auto"/>
      </w:pPr>
      <w:r>
        <w:rPr>
          <w:rFonts w:ascii="Calibri" w:hAnsi="Calibri"/>
          <w:b w:val="0"/>
          <w:sz w:val="22"/>
        </w:rPr>
        <w:t>Preconditions: Clock measurement enabled; email stub healthy.</w:t>
      </w:r>
    </w:p>
    <w:p>
      <w:pPr>
        <w:spacing w:after="120" w:line="254" w:lineRule="auto"/>
      </w:pPr>
      <w:r>
        <w:rPr>
          <w:rFonts w:ascii="Calibri" w:hAnsi="Calibri"/>
          <w:b w:val="0"/>
          <w:sz w:val="22"/>
        </w:rPr>
        <w:t>Steps and data: Submit, request correction and decide records; inspect in-app notices and dispatch timestamps.</w:t>
      </w:r>
    </w:p>
    <w:p>
      <w:pPr>
        <w:spacing w:after="120" w:line="254" w:lineRule="auto"/>
      </w:pPr>
      <w:r>
        <w:rPr>
          <w:rFonts w:ascii="Calibri" w:hAnsi="Calibri"/>
          <w:b w:val="0"/>
          <w:sz w:val="22"/>
        </w:rPr>
        <w:t>Expected: Each committed event produces a scoped in-app notice within 5 s and an email attempt within 60 s.</w:t>
      </w:r>
    </w:p>
    <w:p>
      <w:pPr>
        <w:spacing w:after="120" w:line="254" w:lineRule="auto"/>
      </w:pPr>
      <w:r>
        <w:rPr>
          <w:rFonts w:ascii="Calibri" w:hAnsi="Calibri"/>
          <w:b w:val="0"/>
          <w:sz w:val="22"/>
        </w:rPr>
        <w:t>Execution: Not run | Actual: Not recorded | Evidence: None | Tester/date: Not assigned.</w:t>
      </w:r>
    </w:p>
    <w:p>
      <w:r>
        <w:br w:type="page"/>
      </w:r>
    </w:p>
    <w:p>
      <w:pPr>
        <w:pStyle w:val="Heading3"/>
        <w:keepNext/>
      </w:pPr>
      <w:r>
        <w:rPr>
          <w:color w:val="000000"/>
        </w:rPr>
        <w:t>TC-019 Notification failure and retry</w:t>
      </w:r>
    </w:p>
    <w:p>
      <w:pPr>
        <w:spacing w:after="120" w:line="254" w:lineRule="auto"/>
      </w:pPr>
      <w:r>
        <w:rPr>
          <w:rFonts w:ascii="Calibri" w:hAnsi="Calibri"/>
          <w:b w:val="0"/>
          <w:sz w:val="22"/>
        </w:rPr>
        <w:t>Requirements: INS-F-014. Priority: High.</w:t>
      </w:r>
    </w:p>
    <w:p>
      <w:pPr>
        <w:spacing w:after="120" w:line="254" w:lineRule="auto"/>
      </w:pPr>
      <w:r>
        <w:rPr>
          <w:rFonts w:ascii="Calibri" w:hAnsi="Calibri"/>
          <w:b w:val="0"/>
          <w:sz w:val="22"/>
        </w:rPr>
        <w:t>Preconditions: Email stub returns timeout then success.</w:t>
      </w:r>
    </w:p>
    <w:p>
      <w:pPr>
        <w:spacing w:after="120" w:line="254" w:lineRule="auto"/>
      </w:pPr>
      <w:r>
        <w:rPr>
          <w:rFonts w:ascii="Calibri" w:hAnsi="Calibri"/>
          <w:b w:val="0"/>
          <w:sz w:val="22"/>
        </w:rPr>
        <w:t>Steps and data: Trigger decision; fail initial dispatch and retry after 1, 5 and 15 minutes as needed; retry same event.</w:t>
      </w:r>
    </w:p>
    <w:p>
      <w:pPr>
        <w:spacing w:after="120" w:line="254" w:lineRule="auto"/>
      </w:pPr>
      <w:r>
        <w:rPr>
          <w:rFonts w:ascii="Calibri" w:hAnsi="Calibri"/>
          <w:b w:val="0"/>
          <w:sz w:val="22"/>
        </w:rPr>
        <w:t>Expected: Decision remains committed; attempts tracked; one in-app notice; final email outcome recorded; exhausted retries move to Failed for operator review.</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TC-020 Audit content</w:t>
      </w:r>
    </w:p>
    <w:p>
      <w:pPr>
        <w:spacing w:after="120" w:line="254" w:lineRule="auto"/>
      </w:pPr>
      <w:r>
        <w:rPr>
          <w:rFonts w:ascii="Calibri" w:hAnsi="Calibri"/>
          <w:b w:val="0"/>
          <w:sz w:val="22"/>
        </w:rPr>
        <w:t>Requirements: INS-F-015. Priority: High.</w:t>
      </w:r>
    </w:p>
    <w:p>
      <w:pPr>
        <w:spacing w:after="120" w:line="254" w:lineRule="auto"/>
      </w:pPr>
      <w:r>
        <w:rPr>
          <w:rFonts w:ascii="Calibri" w:hAnsi="Calibri"/>
          <w:b w:val="0"/>
          <w:sz w:val="22"/>
        </w:rPr>
        <w:t>Preconditions: Events available for both workflows and access denials.</w:t>
      </w:r>
    </w:p>
    <w:p>
      <w:pPr>
        <w:spacing w:after="120" w:line="254" w:lineRule="auto"/>
      </w:pPr>
      <w:r>
        <w:rPr>
          <w:rFonts w:ascii="Calibri" w:hAnsi="Calibri"/>
          <w:b w:val="0"/>
          <w:sz w:val="22"/>
        </w:rPr>
        <w:t>Steps and data: Perform assignment, review and transitions; correlate events by request ID; inspect payloads.</w:t>
      </w:r>
    </w:p>
    <w:p>
      <w:pPr>
        <w:spacing w:after="120" w:line="254" w:lineRule="auto"/>
      </w:pPr>
      <w:r>
        <w:rPr>
          <w:rFonts w:ascii="Calibri" w:hAnsi="Calibri"/>
          <w:b w:val="0"/>
          <w:sz w:val="22"/>
        </w:rPr>
        <w:t>Expected: Actor, UTC time, type, object, outcome and correlation ID present; seeded secrets and document contents absent.</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TC-021 Role grant and revoke</w:t>
      </w:r>
    </w:p>
    <w:p>
      <w:pPr>
        <w:spacing w:after="120" w:line="254" w:lineRule="auto"/>
      </w:pPr>
      <w:r>
        <w:rPr>
          <w:rFonts w:ascii="Calibri" w:hAnsi="Calibri"/>
          <w:b w:val="0"/>
          <w:sz w:val="22"/>
        </w:rPr>
        <w:t>Requirements: INS-F-016. Priority: High.</w:t>
      </w:r>
    </w:p>
    <w:p>
      <w:pPr>
        <w:spacing w:after="120" w:line="254" w:lineRule="auto"/>
      </w:pPr>
      <w:r>
        <w:rPr>
          <w:rFonts w:ascii="Calibri" w:hAnsi="Calibri"/>
          <w:b w:val="0"/>
          <w:sz w:val="22"/>
        </w:rPr>
        <w:t>Preconditions: Administrator and active staff session.</w:t>
      </w:r>
    </w:p>
    <w:p>
      <w:pPr>
        <w:spacing w:after="120" w:line="254" w:lineRule="auto"/>
      </w:pPr>
      <w:r>
        <w:rPr>
          <w:rFonts w:ascii="Calibri" w:hAnsi="Calibri"/>
          <w:b w:val="0"/>
          <w:sz w:val="22"/>
        </w:rPr>
        <w:t>Steps and data: Grant role, invoke protected action, revoke role, invoke next action; repeat role change as applicant.</w:t>
      </w:r>
    </w:p>
    <w:p>
      <w:pPr>
        <w:spacing w:after="120" w:line="254" w:lineRule="auto"/>
      </w:pPr>
      <w:r>
        <w:rPr>
          <w:rFonts w:ascii="Calibri" w:hAnsi="Calibri"/>
          <w:b w:val="0"/>
          <w:sz w:val="22"/>
        </w:rPr>
        <w:t>Expected: New permissions work; revoked action denied immediately; applicant role change denied; audit records exist.</w:t>
      </w:r>
    </w:p>
    <w:p>
      <w:pPr>
        <w:spacing w:after="120" w:line="254" w:lineRule="auto"/>
      </w:pPr>
      <w:r>
        <w:rPr>
          <w:rFonts w:ascii="Calibri" w:hAnsi="Calibri"/>
          <w:b w:val="0"/>
          <w:sz w:val="22"/>
        </w:rPr>
        <w:t>Execution: Not run | Actual: Not recorded | Evidence: None | Tester/date: Not assigned.</w:t>
      </w:r>
    </w:p>
    <w:p>
      <w:r>
        <w:br w:type="page"/>
      </w:r>
    </w:p>
    <w:p>
      <w:pPr>
        <w:pStyle w:val="Heading3"/>
        <w:keepNext/>
      </w:pPr>
      <w:r>
        <w:rPr>
          <w:color w:val="000000"/>
        </w:rPr>
        <w:t>TC-022 Search and page bounds</w:t>
      </w:r>
    </w:p>
    <w:p>
      <w:pPr>
        <w:spacing w:after="120" w:line="254" w:lineRule="auto"/>
      </w:pPr>
      <w:r>
        <w:rPr>
          <w:rFonts w:ascii="Calibri" w:hAnsi="Calibri"/>
          <w:b w:val="0"/>
          <w:sz w:val="22"/>
        </w:rPr>
        <w:t>Requirements: INS-F-017. Priority: High.</w:t>
      </w:r>
    </w:p>
    <w:p>
      <w:pPr>
        <w:spacing w:after="120" w:line="254" w:lineRule="auto"/>
      </w:pPr>
      <w:r>
        <w:rPr>
          <w:rFonts w:ascii="Calibri" w:hAnsi="Calibri"/>
          <w:b w:val="0"/>
          <w:sz w:val="22"/>
        </w:rPr>
        <w:t>Preconditions: Mixed authorized and unauthorized records; page size max 100.</w:t>
      </w:r>
    </w:p>
    <w:p>
      <w:pPr>
        <w:spacing w:after="120" w:line="254" w:lineRule="auto"/>
      </w:pPr>
      <w:r>
        <w:rPr>
          <w:rFonts w:ascii="Calibri" w:hAnsi="Calibri"/>
          <w:b w:val="0"/>
          <w:sz w:val="22"/>
        </w:rPr>
        <w:t>Steps and data: Filter each state/type/assignment; search unknown reference; request page sizes 0, 1, 100 and 101.</w:t>
      </w:r>
    </w:p>
    <w:p>
      <w:pPr>
        <w:spacing w:after="120" w:line="254" w:lineRule="auto"/>
      </w:pPr>
      <w:r>
        <w:rPr>
          <w:rFonts w:ascii="Calibri" w:hAnsi="Calibri"/>
          <w:b w:val="0"/>
          <w:sz w:val="22"/>
        </w:rPr>
        <w:t>Expected: Only authorized matches returned; unknown is empty; 1 and 100 accepted, 0 and 101 return 422.</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TC-023 Idempotency</w:t>
      </w:r>
    </w:p>
    <w:p>
      <w:pPr>
        <w:spacing w:after="120" w:line="254" w:lineRule="auto"/>
      </w:pPr>
      <w:r>
        <w:rPr>
          <w:rFonts w:ascii="Calibri" w:hAnsi="Calibri"/>
          <w:b w:val="0"/>
          <w:sz w:val="22"/>
        </w:rPr>
        <w:t>Requirements: INS-F-018. Priority: High.</w:t>
      </w:r>
    </w:p>
    <w:p>
      <w:pPr>
        <w:spacing w:after="120" w:line="254" w:lineRule="auto"/>
      </w:pPr>
      <w:r>
        <w:rPr>
          <w:rFonts w:ascii="Calibri" w:hAnsi="Calibri"/>
          <w:b w:val="0"/>
          <w:sz w:val="22"/>
        </w:rPr>
        <w:t>Preconditions: Draft ready to submit; Pending approval record.</w:t>
      </w:r>
    </w:p>
    <w:p>
      <w:pPr>
        <w:spacing w:after="120" w:line="254" w:lineRule="auto"/>
      </w:pPr>
      <w:r>
        <w:rPr>
          <w:rFonts w:ascii="Calibri" w:hAnsi="Calibri"/>
          <w:b w:val="0"/>
          <w:sz w:val="22"/>
        </w:rPr>
        <w:t>Steps and data: Send concurrent identical requests with same key; reuse key with changed body; replay decision.</w:t>
      </w:r>
    </w:p>
    <w:p>
      <w:pPr>
        <w:spacing w:after="120" w:line="254" w:lineRule="auto"/>
      </w:pPr>
      <w:r>
        <w:rPr>
          <w:rFonts w:ascii="Calibri" w:hAnsi="Calibri"/>
          <w:b w:val="0"/>
          <w:sz w:val="22"/>
        </w:rPr>
        <w:t>Expected: One mutation for identical requests; same result replayed; changed payload returns 409; no duplicate events.</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TC-024 Stale version and rollback</w:t>
      </w:r>
    </w:p>
    <w:p>
      <w:pPr>
        <w:spacing w:after="120" w:line="254" w:lineRule="auto"/>
      </w:pPr>
      <w:r>
        <w:rPr>
          <w:rFonts w:ascii="Calibri" w:hAnsi="Calibri"/>
          <w:b w:val="0"/>
          <w:sz w:val="22"/>
        </w:rPr>
        <w:t>Requirements: INS-F-018. Priority: High.</w:t>
      </w:r>
    </w:p>
    <w:p>
      <w:pPr>
        <w:spacing w:after="120" w:line="254" w:lineRule="auto"/>
      </w:pPr>
      <w:r>
        <w:rPr>
          <w:rFonts w:ascii="Calibri" w:hAnsi="Calibri"/>
          <w:b w:val="0"/>
          <w:sz w:val="22"/>
        </w:rPr>
        <w:t>Preconditions: Two staff clients have same version; injectable database failure.</w:t>
      </w:r>
    </w:p>
    <w:p>
      <w:pPr>
        <w:spacing w:after="120" w:line="254" w:lineRule="auto"/>
      </w:pPr>
      <w:r>
        <w:rPr>
          <w:rFonts w:ascii="Calibri" w:hAnsi="Calibri"/>
          <w:b w:val="0"/>
          <w:sz w:val="22"/>
        </w:rPr>
        <w:t>Steps and data: Commit one update then stale second update; inject failure between state update and outbox/audit writes.</w:t>
      </w:r>
    </w:p>
    <w:p>
      <w:pPr>
        <w:spacing w:after="120" w:line="254" w:lineRule="auto"/>
      </w:pPr>
      <w:r>
        <w:rPr>
          <w:rFonts w:ascii="Calibri" w:hAnsi="Calibri"/>
          <w:b w:val="0"/>
          <w:sz w:val="22"/>
        </w:rPr>
        <w:t>Expected: Stale update returns 409; failed transaction rolls back all writes; retry can complete consistently.</w:t>
      </w:r>
    </w:p>
    <w:p>
      <w:pPr>
        <w:spacing w:after="120" w:line="254" w:lineRule="auto"/>
      </w:pPr>
      <w:r>
        <w:rPr>
          <w:rFonts w:ascii="Calibri" w:hAnsi="Calibri"/>
          <w:b w:val="0"/>
          <w:sz w:val="22"/>
        </w:rPr>
        <w:t>Execution: Not run | Actual: Not recorded | Evidence: None | Tester/date: Not assigned.</w:t>
      </w:r>
    </w:p>
    <w:p>
      <w:r>
        <w:br w:type="page"/>
      </w:r>
    </w:p>
    <w:p>
      <w:pPr>
        <w:pStyle w:val="Heading3"/>
        <w:keepNext/>
      </w:pPr>
      <w:r>
        <w:rPr>
          <w:color w:val="000000"/>
        </w:rPr>
        <w:t>TC-025 Performance workload</w:t>
      </w:r>
    </w:p>
    <w:p>
      <w:pPr>
        <w:spacing w:after="120" w:line="254" w:lineRule="auto"/>
      </w:pPr>
      <w:r>
        <w:rPr>
          <w:rFonts w:ascii="Calibri" w:hAnsi="Calibri"/>
          <w:b w:val="0"/>
          <w:sz w:val="22"/>
        </w:rPr>
        <w:t>Requirements: INS-NF-001. Priority: High.</w:t>
      </w:r>
    </w:p>
    <w:p>
      <w:pPr>
        <w:spacing w:after="120" w:line="254" w:lineRule="auto"/>
      </w:pPr>
      <w:r>
        <w:rPr>
          <w:rFonts w:ascii="Calibri" w:hAnsi="Calibri"/>
          <w:b w:val="0"/>
          <w:sz w:val="22"/>
        </w:rPr>
        <w:t>Preconditions: Reference environment and 10000 synthetic records ready.</w:t>
      </w:r>
    </w:p>
    <w:p>
      <w:pPr>
        <w:spacing w:after="120" w:line="254" w:lineRule="auto"/>
      </w:pPr>
      <w:r>
        <w:rPr>
          <w:rFonts w:ascii="Calibri" w:hAnsi="Calibri"/>
          <w:b w:val="0"/>
          <w:sz w:val="22"/>
        </w:rPr>
        <w:t>Steps and data: Warm up 5 minutes; run 50 concurrent users at 10 requests/s for 30 minutes, 80% reads and 20% writes; exclude uploads; capture raw timings.</w:t>
      </w:r>
    </w:p>
    <w:p>
      <w:pPr>
        <w:spacing w:after="120" w:line="254" w:lineRule="auto"/>
      </w:pPr>
      <w:r>
        <w:rPr>
          <w:rFonts w:ascii="Calibri" w:hAnsi="Calibri"/>
          <w:b w:val="0"/>
          <w:sz w:val="22"/>
        </w:rPr>
        <w:t>Expected: p95 &lt;= 2 s, p99 &lt;= 5 s and HTTP 5xx below 1%; report hardware and raw samples.</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TC-026 Availability observation</w:t>
      </w:r>
    </w:p>
    <w:p>
      <w:pPr>
        <w:spacing w:after="120" w:line="254" w:lineRule="auto"/>
      </w:pPr>
      <w:r>
        <w:rPr>
          <w:rFonts w:ascii="Calibri" w:hAnsi="Calibri"/>
          <w:b w:val="0"/>
          <w:sz w:val="22"/>
        </w:rPr>
        <w:t>Requirements: INS-NF-002. Priority: High.</w:t>
      </w:r>
    </w:p>
    <w:p>
      <w:pPr>
        <w:spacing w:after="120" w:line="254" w:lineRule="auto"/>
      </w:pPr>
      <w:r>
        <w:rPr>
          <w:rFonts w:ascii="Calibri" w:hAnsi="Calibri"/>
          <w:b w:val="0"/>
          <w:sz w:val="22"/>
        </w:rPr>
        <w:t>Preconditions: Agreed 30-day service window and independent probe.</w:t>
      </w:r>
    </w:p>
    <w:p>
      <w:pPr>
        <w:spacing w:after="120" w:line="254" w:lineRule="auto"/>
      </w:pPr>
      <w:r>
        <w:rPr>
          <w:rFonts w:ascii="Calibri" w:hAnsi="Calibri"/>
          <w:b w:val="0"/>
          <w:sz w:val="22"/>
        </w:rPr>
        <w:t>Steps and data: Probe every minute; record maintenance exclusions before they occur; calculate successful/scheduled probes.</w:t>
      </w:r>
    </w:p>
    <w:p>
      <w:pPr>
        <w:spacing w:after="120" w:line="254" w:lineRule="auto"/>
      </w:pPr>
      <w:r>
        <w:rPr>
          <w:rFonts w:ascii="Calibri" w:hAnsi="Calibri"/>
          <w:b w:val="0"/>
          <w:sz w:val="22"/>
        </w:rPr>
        <w:t>Expected: At least 99.5% availability over full window; partial observation marked inconclusive.</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TC-027 Backup restore</w:t>
      </w:r>
    </w:p>
    <w:p>
      <w:pPr>
        <w:spacing w:after="120" w:line="254" w:lineRule="auto"/>
      </w:pPr>
      <w:r>
        <w:rPr>
          <w:rFonts w:ascii="Calibri" w:hAnsi="Calibri"/>
          <w:b w:val="0"/>
          <w:sz w:val="22"/>
        </w:rPr>
        <w:t>Requirements: INS-NF-003. Priority: High.</w:t>
      </w:r>
    </w:p>
    <w:p>
      <w:pPr>
        <w:spacing w:after="120" w:line="254" w:lineRule="auto"/>
      </w:pPr>
      <w:r>
        <w:rPr>
          <w:rFonts w:ascii="Calibri" w:hAnsi="Calibri"/>
          <w:b w:val="0"/>
          <w:sz w:val="22"/>
        </w:rPr>
        <w:t>Preconditions: Consistent encrypted database/object backup and isolated destination.</w:t>
      </w:r>
    </w:p>
    <w:p>
      <w:pPr>
        <w:spacing w:after="120" w:line="254" w:lineRule="auto"/>
      </w:pPr>
      <w:r>
        <w:rPr>
          <w:rFonts w:ascii="Calibri" w:hAnsi="Calibri"/>
          <w:b w:val="0"/>
          <w:sz w:val="22"/>
        </w:rPr>
        <w:t>Steps and data: Record backup age; restore; compare row counts, object hashes, ownership and audit links; measure time.</w:t>
      </w:r>
    </w:p>
    <w:p>
      <w:pPr>
        <w:spacing w:after="120" w:line="254" w:lineRule="auto"/>
      </w:pPr>
      <w:r>
        <w:rPr>
          <w:rFonts w:ascii="Calibri" w:hAnsi="Calibri"/>
          <w:b w:val="0"/>
          <w:sz w:val="22"/>
        </w:rPr>
        <w:t>Expected: RPO &lt;= 24 h, RTO &lt;= 4 h; restored data and access controls match fixture.</w:t>
      </w:r>
    </w:p>
    <w:p>
      <w:pPr>
        <w:spacing w:after="120" w:line="254" w:lineRule="auto"/>
      </w:pPr>
      <w:r>
        <w:rPr>
          <w:rFonts w:ascii="Calibri" w:hAnsi="Calibri"/>
          <w:b w:val="0"/>
          <w:sz w:val="22"/>
        </w:rPr>
        <w:t>Execution: Not run | Actual: Not recorded | Evidence: None | Tester/date: Not assigned.</w:t>
      </w:r>
    </w:p>
    <w:p>
      <w:r>
        <w:br w:type="page"/>
      </w:r>
    </w:p>
    <w:p>
      <w:pPr>
        <w:pStyle w:val="Heading3"/>
        <w:keepNext/>
      </w:pPr>
      <w:r>
        <w:rPr>
          <w:color w:val="000000"/>
        </w:rPr>
        <w:t>TC-028 Keyboard and labels</w:t>
      </w:r>
    </w:p>
    <w:p>
      <w:pPr>
        <w:spacing w:after="120" w:line="254" w:lineRule="auto"/>
      </w:pPr>
      <w:r>
        <w:rPr>
          <w:rFonts w:ascii="Calibri" w:hAnsi="Calibri"/>
          <w:b w:val="0"/>
          <w:sz w:val="22"/>
        </w:rPr>
        <w:t>Requirements: INS-NF-004. Priority: Medium.</w:t>
      </w:r>
    </w:p>
    <w:p>
      <w:pPr>
        <w:spacing w:after="120" w:line="254" w:lineRule="auto"/>
      </w:pPr>
      <w:r>
        <w:rPr>
          <w:rFonts w:ascii="Calibri" w:hAnsi="Calibri"/>
          <w:b w:val="0"/>
          <w:sz w:val="22"/>
        </w:rPr>
        <w:t>Preconditions: Representative browser and screen reader.</w:t>
      </w:r>
    </w:p>
    <w:p>
      <w:pPr>
        <w:spacing w:after="120" w:line="254" w:lineRule="auto"/>
      </w:pPr>
      <w:r>
        <w:rPr>
          <w:rFonts w:ascii="Calibri" w:hAnsi="Calibri"/>
          <w:b w:val="0"/>
          <w:sz w:val="22"/>
        </w:rPr>
        <w:t>Steps and data: Complete application, claim, correction and decision flows with keyboard; inspect focus, labels and errors.</w:t>
      </w:r>
    </w:p>
    <w:p>
      <w:pPr>
        <w:spacing w:after="120" w:line="254" w:lineRule="auto"/>
      </w:pPr>
      <w:r>
        <w:rPr>
          <w:rFonts w:ascii="Calibri" w:hAnsi="Calibri"/>
          <w:b w:val="0"/>
          <w:sz w:val="22"/>
        </w:rPr>
        <w:t>Expected: No trap; visible logical focus; controls named; errors associated with fields.</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TC-029 Reproducibility and modularity</w:t>
      </w:r>
    </w:p>
    <w:p>
      <w:pPr>
        <w:spacing w:after="120" w:line="254" w:lineRule="auto"/>
      </w:pPr>
      <w:r>
        <w:rPr>
          <w:rFonts w:ascii="Calibri" w:hAnsi="Calibri"/>
          <w:b w:val="0"/>
          <w:sz w:val="22"/>
        </w:rPr>
        <w:t>Requirements: INS-NF-005. Priority: Medium.</w:t>
      </w:r>
    </w:p>
    <w:p>
      <w:pPr>
        <w:spacing w:after="120" w:line="254" w:lineRule="auto"/>
      </w:pPr>
      <w:r>
        <w:rPr>
          <w:rFonts w:ascii="Calibri" w:hAnsi="Calibri"/>
          <w:b w:val="0"/>
          <w:sz w:val="22"/>
        </w:rPr>
        <w:t>Preconditions: Source and build instructions delivered in future build.</w:t>
      </w:r>
    </w:p>
    <w:p>
      <w:pPr>
        <w:spacing w:after="120" w:line="254" w:lineRule="auto"/>
      </w:pPr>
      <w:r>
        <w:rPr>
          <w:rFonts w:ascii="Calibri" w:hAnsi="Calibri"/>
          <w:b w:val="0"/>
          <w:sz w:val="22"/>
        </w:rPr>
        <w:t>Steps and data: Fresh checkout on clean environment; follow setup; run checks; inspect component boundaries and traceability.</w:t>
      </w:r>
    </w:p>
    <w:p>
      <w:pPr>
        <w:spacing w:after="120" w:line="254" w:lineRule="auto"/>
      </w:pPr>
      <w:r>
        <w:rPr>
          <w:rFonts w:ascii="Calibri" w:hAnsi="Calibri"/>
          <w:b w:val="0"/>
          <w:sz w:val="22"/>
        </w:rPr>
        <w:t>Expected: Documented commands reproduce build/checks; no unexplained requirement or component gaps.</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TC-030 Retention boundary</w:t>
      </w:r>
    </w:p>
    <w:p>
      <w:pPr>
        <w:spacing w:after="120" w:line="254" w:lineRule="auto"/>
      </w:pPr>
      <w:r>
        <w:rPr>
          <w:rFonts w:ascii="Calibri" w:hAnsi="Calibri"/>
          <w:b w:val="0"/>
          <w:sz w:val="22"/>
        </w:rPr>
        <w:t>Requirements: INS-NF-006. Priority: High.</w:t>
      </w:r>
    </w:p>
    <w:p>
      <w:pPr>
        <w:spacing w:after="120" w:line="254" w:lineRule="auto"/>
      </w:pPr>
      <w:r>
        <w:rPr>
          <w:rFonts w:ascii="Calibri" w:hAnsi="Calibri"/>
          <w:b w:val="0"/>
          <w:sz w:val="22"/>
        </w:rPr>
        <w:t>Preconditions: Clock-controlled audit dataset and retention administrator.</w:t>
      </w:r>
    </w:p>
    <w:p>
      <w:pPr>
        <w:spacing w:after="120" w:line="254" w:lineRule="auto"/>
      </w:pPr>
      <w:r>
        <w:rPr>
          <w:rFonts w:ascii="Calibri" w:hAnsi="Calibri"/>
          <w:b w:val="0"/>
          <w:sz w:val="22"/>
        </w:rPr>
        <w:t>Steps and data: Seed records just before/at/after 365-day age; request expiry as business user then retention operator.</w:t>
      </w:r>
    </w:p>
    <w:p>
      <w:pPr>
        <w:spacing w:after="120" w:line="254" w:lineRule="auto"/>
      </w:pPr>
      <w:r>
        <w:rPr>
          <w:rFonts w:ascii="Calibri" w:hAnsi="Calibri"/>
          <w:b w:val="0"/>
          <w:sz w:val="22"/>
        </w:rPr>
        <w:t>Expected: Age below 365 days retained; eligible expiry occurs only under approved operator policy and is itself logged.</w:t>
      </w:r>
    </w:p>
    <w:p>
      <w:pPr>
        <w:spacing w:after="120" w:line="254" w:lineRule="auto"/>
      </w:pPr>
      <w:r>
        <w:rPr>
          <w:rFonts w:ascii="Calibri" w:hAnsi="Calibri"/>
          <w:b w:val="0"/>
          <w:sz w:val="22"/>
        </w:rPr>
        <w:t>Execution: Not run | Actual: Not recorded | Evidence: None | Tester/date: Not assigned.</w:t>
      </w:r>
    </w:p>
    <w:p>
      <w:r>
        <w:br w:type="page"/>
      </w:r>
    </w:p>
    <w:p>
      <w:pPr>
        <w:pStyle w:val="Heading3"/>
        <w:keepNext/>
      </w:pPr>
      <w:r>
        <w:rPr>
          <w:color w:val="000000"/>
        </w:rPr>
        <w:t>TC-031 Transport controls</w:t>
      </w:r>
    </w:p>
    <w:p>
      <w:pPr>
        <w:spacing w:after="120" w:line="254" w:lineRule="auto"/>
      </w:pPr>
      <w:r>
        <w:rPr>
          <w:rFonts w:ascii="Calibri" w:hAnsi="Calibri"/>
          <w:b w:val="0"/>
          <w:sz w:val="22"/>
        </w:rPr>
        <w:t>Requirements: INS-SR-001. Priority: High.</w:t>
      </w:r>
    </w:p>
    <w:p>
      <w:pPr>
        <w:spacing w:after="120" w:line="254" w:lineRule="auto"/>
      </w:pPr>
      <w:r>
        <w:rPr>
          <w:rFonts w:ascii="Calibri" w:hAnsi="Calibri"/>
          <w:b w:val="0"/>
          <w:sz w:val="22"/>
        </w:rPr>
        <w:t>Preconditions: Test HTTPS endpoints and service certificate stub.</w:t>
      </w:r>
    </w:p>
    <w:p>
      <w:pPr>
        <w:spacing w:after="120" w:line="254" w:lineRule="auto"/>
      </w:pPr>
      <w:r>
        <w:rPr>
          <w:rFonts w:ascii="Calibri" w:hAnsi="Calibri"/>
          <w:b w:val="0"/>
          <w:sz w:val="22"/>
        </w:rPr>
        <w:t>Steps and data: Try plain HTTP, old protocol and invalid certificate; inspect URL/query logs.</w:t>
      </w:r>
    </w:p>
    <w:p>
      <w:pPr>
        <w:spacing w:after="120" w:line="254" w:lineRule="auto"/>
      </w:pPr>
      <w:r>
        <w:rPr>
          <w:rFonts w:ascii="Calibri" w:hAnsi="Calibri"/>
          <w:b w:val="0"/>
          <w:sz w:val="22"/>
        </w:rPr>
        <w:t>Expected: Sensitive requests use valid TLS &gt;=1.2; insecure service connection fails; no secrets in URLs.</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TC-032 Authorization matrix</w:t>
      </w:r>
    </w:p>
    <w:p>
      <w:pPr>
        <w:spacing w:after="120" w:line="254" w:lineRule="auto"/>
      </w:pPr>
      <w:r>
        <w:rPr>
          <w:rFonts w:ascii="Calibri" w:hAnsi="Calibri"/>
          <w:b w:val="0"/>
          <w:sz w:val="22"/>
        </w:rPr>
        <w:t>Requirements: INS-SR-002. Priority: High.</w:t>
      </w:r>
    </w:p>
    <w:p>
      <w:pPr>
        <w:spacing w:after="120" w:line="254" w:lineRule="auto"/>
      </w:pPr>
      <w:r>
        <w:rPr>
          <w:rFonts w:ascii="Calibri" w:hAnsi="Calibri"/>
          <w:b w:val="0"/>
          <w:sz w:val="22"/>
        </w:rPr>
        <w:t>Preconditions: All roles, owners, unassigned staff and object references.</w:t>
      </w:r>
    </w:p>
    <w:p>
      <w:pPr>
        <w:spacing w:after="120" w:line="254" w:lineRule="auto"/>
      </w:pPr>
      <w:r>
        <w:rPr>
          <w:rFonts w:ascii="Calibri" w:hAnsi="Calibri"/>
          <w:b w:val="0"/>
          <w:sz w:val="22"/>
        </w:rPr>
        <w:t>Steps and data: Exercise read/write/download endpoints for every role; swap object IDs and attempt direct private object URL.</w:t>
      </w:r>
    </w:p>
    <w:p>
      <w:pPr>
        <w:spacing w:after="120" w:line="254" w:lineRule="auto"/>
      </w:pPr>
      <w:r>
        <w:rPr>
          <w:rFonts w:ascii="Calibri" w:hAnsi="Calibri"/>
          <w:b w:val="0"/>
          <w:sz w:val="22"/>
        </w:rPr>
        <w:t>Expected: Only allowed role/ownership/assignment combinations succeed; all others deny without mutation or data leakage.</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TC-033 Session and credential controls</w:t>
      </w:r>
    </w:p>
    <w:p>
      <w:pPr>
        <w:spacing w:after="120" w:line="254" w:lineRule="auto"/>
      </w:pPr>
      <w:r>
        <w:rPr>
          <w:rFonts w:ascii="Calibri" w:hAnsi="Calibri"/>
          <w:b w:val="0"/>
          <w:sz w:val="22"/>
        </w:rPr>
        <w:t>Requirements: INS-SR-003. Priority: High.</w:t>
      </w:r>
    </w:p>
    <w:p>
      <w:pPr>
        <w:spacing w:after="120" w:line="254" w:lineRule="auto"/>
      </w:pPr>
      <w:r>
        <w:rPr>
          <w:rFonts w:ascii="Calibri" w:hAnsi="Calibri"/>
          <w:b w:val="0"/>
          <w:sz w:val="22"/>
        </w:rPr>
        <w:t>Preconditions: Test credentials, controllable clock and browser.</w:t>
      </w:r>
    </w:p>
    <w:p>
      <w:pPr>
        <w:spacing w:after="120" w:line="254" w:lineRule="auto"/>
      </w:pPr>
      <w:r>
        <w:rPr>
          <w:rFonts w:ascii="Calibri" w:hAnsi="Calibri"/>
          <w:b w:val="0"/>
          <w:sz w:val="22"/>
        </w:rPr>
        <w:t>Steps and data: Inspect credential store/cookies; submit without CSRF token; idle 14m59s and 15m; replay logged-out session.</w:t>
      </w:r>
    </w:p>
    <w:p>
      <w:pPr>
        <w:spacing w:after="120" w:line="254" w:lineRule="auto"/>
      </w:pPr>
      <w:r>
        <w:rPr>
          <w:rFonts w:ascii="Calibri" w:hAnsi="Calibri"/>
          <w:b w:val="0"/>
          <w:sz w:val="22"/>
        </w:rPr>
        <w:t>Expected: Salted adaptive hashes; Secure/HttpOnly/SameSite; CSRF denied; before limit valid, at limit expired; logout replay denied.</w:t>
      </w:r>
    </w:p>
    <w:p>
      <w:pPr>
        <w:spacing w:after="120" w:line="254" w:lineRule="auto"/>
      </w:pPr>
      <w:r>
        <w:rPr>
          <w:rFonts w:ascii="Calibri" w:hAnsi="Calibri"/>
          <w:b w:val="0"/>
          <w:sz w:val="22"/>
        </w:rPr>
        <w:t>Execution: Not run | Actual: Not recorded | Evidence: None | Tester/date: Not assigned.</w:t>
      </w:r>
    </w:p>
    <w:p>
      <w:r>
        <w:br w:type="page"/>
      </w:r>
    </w:p>
    <w:p>
      <w:pPr>
        <w:pStyle w:val="Heading3"/>
        <w:keepNext/>
      </w:pPr>
      <w:r>
        <w:rPr>
          <w:color w:val="000000"/>
        </w:rPr>
        <w:t>TC-034 Input attack handling</w:t>
      </w:r>
    </w:p>
    <w:p>
      <w:pPr>
        <w:spacing w:after="120" w:line="254" w:lineRule="auto"/>
      </w:pPr>
      <w:r>
        <w:rPr>
          <w:rFonts w:ascii="Calibri" w:hAnsi="Calibri"/>
          <w:b w:val="0"/>
          <w:sz w:val="22"/>
        </w:rPr>
        <w:t>Requirements: INS-SR-004. Priority: High.</w:t>
      </w:r>
    </w:p>
    <w:p>
      <w:pPr>
        <w:spacing w:after="120" w:line="254" w:lineRule="auto"/>
      </w:pPr>
      <w:r>
        <w:rPr>
          <w:rFonts w:ascii="Calibri" w:hAnsi="Calibri"/>
          <w:b w:val="0"/>
          <w:sz w:val="22"/>
        </w:rPr>
        <w:t>Preconditions: Isolated test data and harmless payloads.</w:t>
      </w:r>
    </w:p>
    <w:p>
      <w:pPr>
        <w:spacing w:after="120" w:line="254" w:lineRule="auto"/>
      </w:pPr>
      <w:r>
        <w:rPr>
          <w:rFonts w:ascii="Calibri" w:hAnsi="Calibri"/>
          <w:b w:val="0"/>
          <w:sz w:val="22"/>
        </w:rPr>
        <w:t>Steps and data: Submit SQL-like input, stored HTML/script and signature-disguised upload; read resulting pages.</w:t>
      </w:r>
    </w:p>
    <w:p>
      <w:pPr>
        <w:spacing w:after="120" w:line="254" w:lineRule="auto"/>
      </w:pPr>
      <w:r>
        <w:rPr>
          <w:rFonts w:ascii="Calibri" w:hAnsi="Calibri"/>
          <w:b w:val="0"/>
          <w:sz w:val="22"/>
        </w:rPr>
        <w:t>Expected: Inputs rejected or safely treated as data; no unintended query or script execution; unsafe file blocked.</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TC-035 Storage and redaction</w:t>
      </w:r>
    </w:p>
    <w:p>
      <w:pPr>
        <w:spacing w:after="120" w:line="254" w:lineRule="auto"/>
      </w:pPr>
      <w:r>
        <w:rPr>
          <w:rFonts w:ascii="Calibri" w:hAnsi="Calibri"/>
          <w:b w:val="0"/>
          <w:sz w:val="22"/>
        </w:rPr>
        <w:t>Requirements: INS-SR-005. Priority: High.</w:t>
      </w:r>
    </w:p>
    <w:p>
      <w:pPr>
        <w:spacing w:after="120" w:line="254" w:lineRule="auto"/>
      </w:pPr>
      <w:r>
        <w:rPr>
          <w:rFonts w:ascii="Calibri" w:hAnsi="Calibri"/>
          <w:b w:val="0"/>
          <w:sz w:val="22"/>
        </w:rPr>
        <w:t>Preconditions: Configured stores, backup and seeded sensitive marker.</w:t>
      </w:r>
    </w:p>
    <w:p>
      <w:pPr>
        <w:spacing w:after="120" w:line="254" w:lineRule="auto"/>
      </w:pPr>
      <w:r>
        <w:rPr>
          <w:rFonts w:ascii="Calibri" w:hAnsi="Calibri"/>
          <w:b w:val="0"/>
          <w:sz w:val="22"/>
        </w:rPr>
        <w:t>Steps and data: Inspect encryption/key permissions; attempt unauthorized backup access; scan logs and email for marker.</w:t>
      </w:r>
    </w:p>
    <w:p>
      <w:pPr>
        <w:spacing w:after="120" w:line="254" w:lineRule="auto"/>
      </w:pPr>
      <w:r>
        <w:rPr>
          <w:rFonts w:ascii="Calibri" w:hAnsi="Calibri"/>
          <w:b w:val="0"/>
          <w:sz w:val="22"/>
        </w:rPr>
        <w:t>Expected: Encrypted stores and backups; least-privilege key access; unauthorized read denied; sensitive marker absent.</w:t>
      </w:r>
    </w:p>
    <w:p>
      <w:pPr>
        <w:spacing w:after="120" w:line="254" w:lineRule="auto"/>
      </w:pPr>
      <w:r>
        <w:rPr>
          <w:rFonts w:ascii="Calibri" w:hAnsi="Calibri"/>
          <w:b w:val="0"/>
          <w:sz w:val="22"/>
        </w:rPr>
        <w:t>Execution: Not run | Actual: Not recorded | Evidence: None | Tester/date: Not assigned.</w:t>
      </w:r>
    </w:p>
    <w:p>
      <w:pPr>
        <w:pStyle w:val="Heading3"/>
        <w:keepNext/>
      </w:pPr>
      <w:r>
        <w:rPr>
          <w:color w:val="000000"/>
        </w:rPr>
        <w:t>TC-036 Audit tamper and dual roles</w:t>
      </w:r>
    </w:p>
    <w:p>
      <w:pPr>
        <w:spacing w:after="120" w:line="254" w:lineRule="auto"/>
      </w:pPr>
      <w:r>
        <w:rPr>
          <w:rFonts w:ascii="Calibri" w:hAnsi="Calibri"/>
          <w:b w:val="0"/>
          <w:sz w:val="22"/>
        </w:rPr>
        <w:t>Requirements: INS-SR-006. Priority: High.</w:t>
      </w:r>
    </w:p>
    <w:p>
      <w:pPr>
        <w:spacing w:after="120" w:line="254" w:lineRule="auto"/>
      </w:pPr>
      <w:r>
        <w:rPr>
          <w:rFonts w:ascii="Calibri" w:hAnsi="Calibri"/>
          <w:b w:val="0"/>
          <w:sz w:val="22"/>
        </w:rPr>
        <w:t>Preconditions: All business roles and processor with approver role.</w:t>
      </w:r>
    </w:p>
    <w:p>
      <w:pPr>
        <w:spacing w:after="120" w:line="254" w:lineRule="auto"/>
      </w:pPr>
      <w:r>
        <w:rPr>
          <w:rFonts w:ascii="Calibri" w:hAnsi="Calibri"/>
          <w:b w:val="0"/>
          <w:sz w:val="22"/>
        </w:rPr>
        <w:t>Steps and data: Try API/direct permitted database credential update or delete of audit rows; self-approve assigned record.</w:t>
      </w:r>
    </w:p>
    <w:p>
      <w:pPr>
        <w:spacing w:after="120" w:line="254" w:lineRule="auto"/>
      </w:pPr>
      <w:r>
        <w:rPr>
          <w:rFonts w:ascii="Calibri" w:hAnsi="Calibri"/>
          <w:b w:val="0"/>
          <w:sz w:val="22"/>
        </w:rPr>
        <w:t>Expected: Mutation denied; dedicated writer only inserts; self-approval denied even with combined roles.</w:t>
      </w:r>
    </w:p>
    <w:p>
      <w:pPr>
        <w:spacing w:after="120" w:line="254" w:lineRule="auto"/>
      </w:pPr>
      <w:r>
        <w:rPr>
          <w:rFonts w:ascii="Calibri" w:hAnsi="Calibri"/>
          <w:b w:val="0"/>
          <w:sz w:val="22"/>
        </w:rPr>
        <w:t>Execution: Not run | Actual: Not recorded | Evidence: None | Tester/date: Not assigned.</w:t>
      </w:r>
    </w:p>
    <w:p>
      <w:r>
        <w:br w:type="page"/>
      </w:r>
    </w:p>
    <w:p>
      <w:pPr>
        <w:pStyle w:val="Heading3"/>
        <w:keepNext/>
      </w:pPr>
      <w:r>
        <w:rPr>
          <w:color w:val="000000"/>
        </w:rPr>
        <w:t>TC-037 Throttling boundaries</w:t>
      </w:r>
    </w:p>
    <w:p>
      <w:pPr>
        <w:spacing w:after="120" w:line="254" w:lineRule="auto"/>
      </w:pPr>
      <w:r>
        <w:rPr>
          <w:rFonts w:ascii="Calibri" w:hAnsi="Calibri"/>
          <w:b w:val="0"/>
          <w:sz w:val="22"/>
        </w:rPr>
        <w:t>Requirements: INS-SR-007. Priority: High.</w:t>
      </w:r>
    </w:p>
    <w:p>
      <w:pPr>
        <w:spacing w:after="120" w:line="254" w:lineRule="auto"/>
      </w:pPr>
      <w:r>
        <w:rPr>
          <w:rFonts w:ascii="Calibri" w:hAnsi="Calibri"/>
          <w:b w:val="0"/>
          <w:sz w:val="22"/>
        </w:rPr>
        <w:t>Preconditions: Clean counters and controlled clock.</w:t>
      </w:r>
    </w:p>
    <w:p>
      <w:pPr>
        <w:spacing w:after="120" w:line="254" w:lineRule="auto"/>
      </w:pPr>
      <w:r>
        <w:rPr>
          <w:rFonts w:ascii="Calibri" w:hAnsi="Calibri"/>
          <w:b w:val="0"/>
          <w:sz w:val="22"/>
        </w:rPr>
        <w:t>Steps and data: Fail login 5 times, attempt sixth; pass rolling 15-minute window; attempt uploads 20 and 21 in a minute.</w:t>
      </w:r>
    </w:p>
    <w:p>
      <w:pPr>
        <w:spacing w:after="120" w:line="254" w:lineRule="auto"/>
      </w:pPr>
      <w:r>
        <w:rPr>
          <w:rFonts w:ascii="Calibri" w:hAnsi="Calibri"/>
          <w:b w:val="0"/>
          <w:sz w:val="22"/>
        </w:rPr>
        <w:t>Expected: Subsequent login throttled with 429/Retry-After; window expiry permits attempt; upload 20 allowed, 21 throttled.</w:t>
      </w:r>
    </w:p>
    <w:p>
      <w:pPr>
        <w:spacing w:after="120" w:line="254" w:lineRule="auto"/>
      </w:pPr>
      <w:r>
        <w:rPr>
          <w:rFonts w:ascii="Calibri" w:hAnsi="Calibri"/>
          <w:b w:val="0"/>
          <w:sz w:val="22"/>
        </w:rPr>
        <w:t>Execution: Not run | Actual: Not recorded | Evidence: None | Tester/date: Not assigned.</w:t>
      </w:r>
    </w:p>
    <w:p>
      <w:pPr>
        <w:pStyle w:val="Heading2"/>
        <w:keepNext/>
      </w:pPr>
      <w:r>
        <w:rPr>
          <w:color w:val="000000"/>
        </w:rPr>
        <w:t>13.3 Defect and change management</w:t>
      </w:r>
    </w:p>
    <w:p>
      <w:pPr>
        <w:spacing w:after="120" w:line="254" w:lineRule="auto"/>
      </w:pPr>
      <w:r>
        <w:rPr>
          <w:rFonts w:ascii="Calibri" w:hAnsi="Calibri"/>
          <w:b w:val="0"/>
          <w:sz w:val="22"/>
        </w:rPr>
        <w:t>Log each mismatch with build, case, steps, data, expected/actual behavior, severity, evidence and owner. Critical means data exposure, corruption or unusable core service; High means blocked key workflow or bypassed control; Medium means a workaround exists; Low means a minor presentation issue. Retest fixes on a new run and keep prior failures. A requirement change updates SRS, SAD mapping and affected cases together.</w:t>
      </w:r>
    </w:p>
    <w:p>
      <w:pPr>
        <w:pStyle w:val="Heading1"/>
        <w:keepNext/>
      </w:pPr>
      <w:r>
        <w:rPr>
          <w:color w:val="000000"/>
        </w:rPr>
        <w:t>14. Test Metrics &amp; Reporting</w:t>
      </w:r>
    </w:p>
    <w:tbl>
      <w:tblPr>
        <w:tblW w:type="auto" w:w="0"/>
        <w:jc w:val="center"/>
        <w:tblLayout w:type="fixed"/>
        <w:tblLook w:firstColumn="1" w:firstRow="1" w:lastColumn="0" w:lastRow="0" w:noHBand="0" w:noVBand="1" w:val="04A0"/>
      </w:tblPr>
      <w:tblGrid>
        <w:gridCol w:w="2232"/>
        <w:gridCol w:w="6408"/>
      </w:tblGrid>
      <w:tr>
        <w:trPr>
          <w:cantSplit/>
          <w:tblHeader/>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Metric</w:t>
            </w:r>
          </w:p>
        </w:tc>
        <w:tc>
          <w:tcPr>
            <w:tcW w:type="dxa" w:w="64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Definition and present value</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Planned coverage</w:t>
            </w:r>
          </w:p>
        </w:tc>
        <w:tc>
          <w:tcPr>
            <w:tcW w:type="dxa" w:w="64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31 of 31 requirements mapped (100% design coverage); does not imply execution.</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Execution progress</w:t>
            </w:r>
          </w:p>
        </w:tc>
        <w:tc>
          <w:tcPr>
            <w:tcW w:type="dxa" w:w="64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Executed cases / 37; currently 0/37 (0%).</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Pass rate</w:t>
            </w:r>
          </w:p>
        </w:tc>
        <w:tc>
          <w:tcPr>
            <w:tcW w:type="dxa" w:w="64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Passed / executed; currently not applicable because executed = 0.</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Requirement acceptance</w:t>
            </w:r>
          </w:p>
        </w:tc>
        <w:tc>
          <w:tcPr>
            <w:tcW w:type="dxa" w:w="64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Requirements whose complete mapped cases pass / 31; currently 0/31.</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Defects</w:t>
            </w:r>
          </w:p>
        </w:tc>
        <w:tc>
          <w:tcPr>
            <w:tcW w:type="dxa" w:w="64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Count by severity and age; no execution-based defect count is available.</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Performance and availability</w:t>
            </w:r>
          </w:p>
        </w:tc>
        <w:tc>
          <w:tcPr>
            <w:tcW w:type="dxa" w:w="64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Report raw percentile samples and full-window probe ratio; not measured.</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Recovery</w:t>
            </w:r>
          </w:p>
        </w:tc>
        <w:tc>
          <w:tcPr>
            <w:tcW w:type="dxa" w:w="64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Measured RPO/RTO with evidence; not measured.</w:t>
            </w:r>
          </w:p>
        </w:tc>
      </w:tr>
    </w:tbl>
    <w:p>
      <w:pPr>
        <w:spacing w:after="120" w:line="254" w:lineRule="auto"/>
      </w:pPr>
      <w:r>
        <w:rPr>
          <w:rFonts w:ascii="Calibri" w:hAnsi="Calibri"/>
          <w:b w:val="0"/>
          <w:sz w:val="22"/>
        </w:rPr>
      </w:r>
    </w:p>
    <w:p>
      <w:pPr>
        <w:spacing w:after="120" w:line="254" w:lineRule="auto"/>
      </w:pPr>
      <w:r>
        <w:rPr>
          <w:rFonts w:ascii="Calibri" w:hAnsi="Calibri"/>
          <w:b w:val="0"/>
          <w:sz w:val="22"/>
        </w:rPr>
        <w:t>During execution, issue daily status with run IDs, completed/blocked cases, new defects and risks. The final summary separates Passed, Failed, Blocked and Not run and links objective evidence; it must not treat a document consistency check as software validation.</w:t>
      </w:r>
    </w:p>
    <w:p>
      <w:pPr>
        <w:pStyle w:val="Heading1"/>
        <w:keepNext/>
      </w:pPr>
      <w:r>
        <w:rPr>
          <w:color w:val="000000"/>
        </w:rPr>
        <w:t>15. Approvals</w:t>
      </w:r>
    </w:p>
    <w:tbl>
      <w:tblPr>
        <w:tblW w:type="auto" w:w="0"/>
        <w:jc w:val="center"/>
        <w:tblLayout w:type="fixed"/>
        <w:tblLook w:firstColumn="1" w:firstRow="1" w:lastColumn="0" w:lastRow="0" w:noHBand="0" w:noVBand="1" w:val="04A0"/>
      </w:tblPr>
      <w:tblGrid>
        <w:gridCol w:w="2304"/>
        <w:gridCol w:w="3168"/>
        <w:gridCol w:w="3168"/>
      </w:tblGrid>
      <w:tr>
        <w:trPr>
          <w:cantSplit/>
          <w:tblHeader/>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Role</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Name</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Signature and date</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Test-plan lead</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Raghav Hariharan</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Pending</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Requirements reviewer</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Renetta Isabel Nathan</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Pending</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Design reviewer</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Aswin Adithya</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Pending</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Integration reviewer</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Anuj Srijan</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Pending</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Acceptance authority</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To be nominated</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Pending</w:t>
            </w:r>
          </w:p>
        </w:tc>
      </w:tr>
    </w:tbl>
    <w:p>
      <w:pPr>
        <w:spacing w:after="120" w:line="254" w:lineRule="auto"/>
      </w:pPr>
      <w:r>
        <w:rPr>
          <w:rFonts w:ascii="Calibri" w:hAnsi="Calibri"/>
          <w:b w:val="0"/>
          <w:sz w:val="22"/>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Software Test Plan - Insurance Workflow Automation System</dc:title>
  <cp:lastModifiedBy>python-docx</cp:lastModifiedBy>
  <cp:revision>1</cp:revision>
  <dcterms:modified xsi:type="dcterms:W3CDTF">2026-10-12T04:24:01Z</dcterms:modified>
  <dc:creator>Team 07</dc:creator>
  <dc:subject>Insurance applications and claims from submission to approval</dc:subject>
</cp:coreProperties>
</file>