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124D" w14:textId="77777777" w:rsidR="00A5087F" w:rsidRPr="00A5087F" w:rsidRDefault="00A5087F" w:rsidP="00A508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Steve Bonillas</w:t>
      </w:r>
    </w:p>
    <w:p w14:paraId="5F7FCE31" w14:textId="61997366" w:rsidR="00A5087F" w:rsidRPr="00A5087F" w:rsidRDefault="00817058" w:rsidP="00A508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Data Bootcamp: </w:t>
      </w:r>
      <w:r w:rsidR="00A508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Module 1</w:t>
      </w:r>
    </w:p>
    <w:p w14:paraId="45160CCF" w14:textId="38A5AD93" w:rsidR="00A5087F" w:rsidRPr="00A5087F" w:rsidRDefault="00A5087F" w:rsidP="00A508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8/6/23</w:t>
      </w:r>
    </w:p>
    <w:p w14:paraId="79F64753" w14:textId="77777777" w:rsidR="00A5087F" w:rsidRPr="00A5087F" w:rsidRDefault="00A5087F" w:rsidP="00A508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1B2B18" w14:textId="6F8001EE" w:rsidR="00A5087F" w:rsidRPr="00A5087F" w:rsidRDefault="00A5087F" w:rsidP="00A5087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Kickstarter Campaign Analysis</w:t>
      </w:r>
    </w:p>
    <w:p w14:paraId="45511FF2" w14:textId="77777777" w:rsidR="00A5087F" w:rsidRPr="00A5087F" w:rsidRDefault="00A5087F" w:rsidP="00A508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4353DD" w14:textId="73E7A852" w:rsidR="00A5087F" w:rsidRDefault="00A00639" w:rsidP="005F5DF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u w:val="single"/>
          <w14:ligatures w14:val="none"/>
        </w:rPr>
        <w:t>Introduction</w:t>
      </w:r>
    </w:p>
    <w:p w14:paraId="13CA32F5" w14:textId="4F52A10D" w:rsidR="00A00639" w:rsidRPr="00FD1D59" w:rsidRDefault="005E40D8" w:rsidP="005F5DF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In this module, </w:t>
      </w:r>
      <w:r w:rsidR="00A405A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we were presented </w:t>
      </w:r>
      <w:r w:rsidR="00C67F38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with an Excel spreadsheet </w:t>
      </w:r>
      <w:r w:rsidR="00F0583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containing a dataset </w:t>
      </w:r>
      <w:r w:rsidR="00CA332B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relating to </w:t>
      </w:r>
      <w:r w:rsidR="000F3EA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one thousand</w:t>
      </w:r>
      <w:r w:rsidR="00CA332B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Kickstarter campaigns</w:t>
      </w:r>
      <w:r w:rsidR="00923E9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from 2010 to 2020</w:t>
      </w:r>
      <w:r w:rsidR="00CA332B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. </w:t>
      </w:r>
      <w:r w:rsidR="000F3EA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</w:t>
      </w:r>
      <w:r w:rsidR="004218EA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The data included </w:t>
      </w:r>
      <w:r w:rsidR="00106CF2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the campaign names, </w:t>
      </w:r>
      <w:r w:rsidR="00CF7127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success or failure, </w:t>
      </w:r>
      <w:r w:rsidR="0069085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monetary goals, </w:t>
      </w:r>
      <w:r w:rsidR="009864E7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how much was pledged, </w:t>
      </w:r>
      <w:r w:rsidR="0069085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the number of backers, </w:t>
      </w:r>
      <w:r w:rsidR="0060497F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start and end dates</w:t>
      </w:r>
      <w:r w:rsidR="00BF7CA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, </w:t>
      </w:r>
      <w:r w:rsidR="006C648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and </w:t>
      </w:r>
      <w:r w:rsidR="00BF7CA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the </w:t>
      </w:r>
      <w:r w:rsidR="00910C2B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categories </w:t>
      </w:r>
      <w:r w:rsidR="00AD36B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each</w:t>
      </w:r>
      <w:r w:rsidR="00910C2B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campaign fit into.  </w:t>
      </w:r>
      <w:r w:rsidR="00EE05D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We were asked to clean the data</w:t>
      </w:r>
      <w:r w:rsidR="00DC4BCA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and </w:t>
      </w:r>
      <w:r w:rsidR="00520DE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present it in charts and pivot table</w:t>
      </w:r>
      <w:r w:rsidR="00DC4BCA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s. </w:t>
      </w:r>
      <w:r w:rsidR="00E555E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What follows </w:t>
      </w:r>
      <w:r w:rsidR="00FD7827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are </w:t>
      </w:r>
      <w:r w:rsidR="0016438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some of the conclusions I was able to draw from the data</w:t>
      </w:r>
      <w:r w:rsidR="00E555E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and </w:t>
      </w:r>
      <w:r w:rsidR="0011608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my recommendations for improving upon</w:t>
      </w:r>
      <w:r w:rsidR="00F55BD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</w:t>
      </w:r>
      <w:r w:rsidR="0011608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what was requested of us. </w:t>
      </w:r>
    </w:p>
    <w:p w14:paraId="16E75877" w14:textId="77777777" w:rsidR="00FD1D59" w:rsidRPr="00FD1D59" w:rsidRDefault="00FD1D59" w:rsidP="005F5DF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</w:p>
    <w:p w14:paraId="724E8F46" w14:textId="24D64852" w:rsidR="00A00639" w:rsidRDefault="00851676" w:rsidP="005F5DF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u w:val="single"/>
          <w14:ligatures w14:val="none"/>
        </w:rPr>
        <w:t>Conclusions</w:t>
      </w:r>
    </w:p>
    <w:p w14:paraId="5EE9149F" w14:textId="3FDAEC33" w:rsidR="00A00639" w:rsidRDefault="00E10515" w:rsidP="005F5DF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The </w:t>
      </w:r>
      <w:r w:rsidR="005B0D4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campaign c</w:t>
      </w:r>
      <w:r w:rsidR="001D0CFB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ategory</w:t>
      </w:r>
      <w:r w:rsidR="00C70E12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and s</w:t>
      </w:r>
      <w:r w:rsidR="00705F2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ub-category</w:t>
      </w:r>
      <w:r w:rsidR="001D0CFB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most represented in our data </w:t>
      </w:r>
      <w:r w:rsidR="005B0D4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wa</w:t>
      </w:r>
      <w:r w:rsidR="00705F2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s Theatre/Plays.  </w:t>
      </w:r>
      <w:r w:rsidR="00E1136F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Of the </w:t>
      </w:r>
      <w:r w:rsidR="003F6830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1000 </w:t>
      </w:r>
      <w:r w:rsidR="002C6AAE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Kickstarter </w:t>
      </w:r>
      <w:r w:rsidR="003F6830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campaigns in the data</w:t>
      </w:r>
      <w:r w:rsidR="00EB25EE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set</w:t>
      </w:r>
      <w:r w:rsidR="003F6830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, 344 were </w:t>
      </w:r>
      <w:r w:rsidR="002C6AAE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related to the theatre</w:t>
      </w:r>
      <w:r w:rsidR="0031280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.  </w:t>
      </w:r>
      <w:r w:rsidR="00BB58C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This category had more </w:t>
      </w:r>
      <w:r w:rsidR="00170A60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successful campaigns and more failed campaigns than any other category provided.  </w:t>
      </w:r>
      <w:r w:rsidR="00F563FB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This is seen most effectively in </w:t>
      </w:r>
      <w:r w:rsidR="0000799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the tables </w:t>
      </w:r>
      <w:r w:rsidR="00007991">
        <w:rPr>
          <w:rFonts w:ascii="Times New Roman" w:eastAsia="Times New Roman" w:hAnsi="Times New Roman" w:cs="Times New Roman"/>
          <w:i/>
          <w:iCs/>
          <w:color w:val="2B2B2B"/>
          <w:kern w:val="0"/>
          <w:sz w:val="24"/>
          <w:szCs w:val="24"/>
          <w14:ligatures w14:val="none"/>
        </w:rPr>
        <w:t xml:space="preserve">Campaign Results by Category </w:t>
      </w:r>
      <w:r w:rsidR="0000799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and </w:t>
      </w:r>
      <w:r w:rsidR="00007991">
        <w:rPr>
          <w:rFonts w:ascii="Times New Roman" w:eastAsia="Times New Roman" w:hAnsi="Times New Roman" w:cs="Times New Roman"/>
          <w:i/>
          <w:iCs/>
          <w:color w:val="2B2B2B"/>
          <w:kern w:val="0"/>
          <w:sz w:val="24"/>
          <w:szCs w:val="24"/>
          <w14:ligatures w14:val="none"/>
        </w:rPr>
        <w:t>Campaign Results by Sub</w:t>
      </w:r>
      <w:r w:rsidR="00C31074">
        <w:rPr>
          <w:rFonts w:ascii="Times New Roman" w:eastAsia="Times New Roman" w:hAnsi="Times New Roman" w:cs="Times New Roman"/>
          <w:i/>
          <w:iCs/>
          <w:color w:val="2B2B2B"/>
          <w:kern w:val="0"/>
          <w:sz w:val="24"/>
          <w:szCs w:val="24"/>
          <w14:ligatures w14:val="none"/>
        </w:rPr>
        <w:t>-C</w:t>
      </w:r>
      <w:r w:rsidR="00007991">
        <w:rPr>
          <w:rFonts w:ascii="Times New Roman" w:eastAsia="Times New Roman" w:hAnsi="Times New Roman" w:cs="Times New Roman"/>
          <w:i/>
          <w:iCs/>
          <w:color w:val="2B2B2B"/>
          <w:kern w:val="0"/>
          <w:sz w:val="24"/>
          <w:szCs w:val="24"/>
          <w14:ligatures w14:val="none"/>
        </w:rPr>
        <w:t>ategory</w:t>
      </w:r>
      <w:r w:rsidR="0000799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. </w:t>
      </w:r>
    </w:p>
    <w:p w14:paraId="2FBDC29F" w14:textId="77777777" w:rsidR="0026511C" w:rsidRDefault="0026511C" w:rsidP="005F5DFA">
      <w:pPr>
        <w:pStyle w:val="ListParagraph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</w:p>
    <w:p w14:paraId="3011BF8A" w14:textId="7307AAF3" w:rsidR="00C31074" w:rsidRDefault="00A67372" w:rsidP="005F5DF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Referring to</w:t>
      </w:r>
      <w:r w:rsidR="0026511C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the </w:t>
      </w:r>
      <w:r w:rsidR="0026511C">
        <w:rPr>
          <w:rFonts w:ascii="Times New Roman" w:eastAsia="Times New Roman" w:hAnsi="Times New Roman" w:cs="Times New Roman"/>
          <w:i/>
          <w:iCs/>
          <w:color w:val="2B2B2B"/>
          <w:kern w:val="0"/>
          <w:sz w:val="24"/>
          <w:szCs w:val="24"/>
          <w14:ligatures w14:val="none"/>
        </w:rPr>
        <w:t xml:space="preserve">Campaign </w:t>
      </w:r>
      <w:r w:rsidR="0031766B">
        <w:rPr>
          <w:rFonts w:ascii="Times New Roman" w:eastAsia="Times New Roman" w:hAnsi="Times New Roman" w:cs="Times New Roman"/>
          <w:i/>
          <w:iCs/>
          <w:color w:val="2B2B2B"/>
          <w:kern w:val="0"/>
          <w:sz w:val="24"/>
          <w:szCs w:val="24"/>
          <w14:ligatures w14:val="none"/>
        </w:rPr>
        <w:t>Outcomes Over Time</w:t>
      </w:r>
      <w:r w:rsidR="0031766B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</w:t>
      </w:r>
      <w:r w:rsidR="00A8777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table, when normalized over </w:t>
      </w:r>
      <w:r w:rsidR="003B18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10 years,</w:t>
      </w:r>
      <w:r w:rsidR="00A8777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</w:t>
      </w:r>
      <w:r w:rsidR="00D72C4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it appears that </w:t>
      </w:r>
      <w:r w:rsidR="00A11867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June and July are the best months to hold a Kickstarter campaign.  </w:t>
      </w:r>
      <w:r w:rsidR="003B18B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We see a rise in the success rate</w:t>
      </w:r>
      <w:r w:rsidR="00A9230F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of campaigns, while the failure rate remains</w:t>
      </w:r>
      <w:r w:rsidR="00CB2CB8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stable. </w:t>
      </w:r>
      <w:r w:rsidR="006D3C42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If we combine this with the first finding that most Kickstarter</w:t>
      </w:r>
      <w:r w:rsidR="00FF3BCE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campaigns are for theatre projects, this </w:t>
      </w:r>
      <w:r w:rsidR="0046717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aligns</w:t>
      </w:r>
      <w:r w:rsidR="00FF3BCE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with</w:t>
      </w:r>
      <w:r w:rsidR="00A61B68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funding deadlines for some national grant </w:t>
      </w:r>
      <w:r w:rsidR="004128DA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programs.  </w:t>
      </w:r>
      <w:r w:rsidR="0046717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The </w:t>
      </w:r>
      <w:r w:rsidR="00C9029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Broadway Cares </w:t>
      </w:r>
      <w:r w:rsidR="0046717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National Grant program requires applications for funding be submitted </w:t>
      </w:r>
      <w:r w:rsidR="00BC1527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in</w:t>
      </w:r>
      <w:r w:rsidR="0046717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</w:t>
      </w:r>
      <w:r w:rsidR="0033658A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May, with funds being distributed </w:t>
      </w:r>
      <w:r w:rsidR="00BC1527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in late June</w:t>
      </w:r>
      <w:r w:rsidR="0033658A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.</w:t>
      </w:r>
      <w:r w:rsidR="004575A2">
        <w:rPr>
          <w:rStyle w:val="FootnoteReference"/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footnoteReference w:id="1"/>
      </w:r>
      <w:r w:rsidR="0033658A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 </w:t>
      </w:r>
    </w:p>
    <w:p w14:paraId="055FB152" w14:textId="77777777" w:rsidR="00B374FC" w:rsidRPr="00B374FC" w:rsidRDefault="00B374FC" w:rsidP="005F5DFA">
      <w:pPr>
        <w:pStyle w:val="ListParagraph"/>
        <w:jc w:val="both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</w:p>
    <w:p w14:paraId="21BA5BC7" w14:textId="45847902" w:rsidR="00B374FC" w:rsidRPr="003C5DFC" w:rsidRDefault="00ED4297" w:rsidP="005F5DF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If you are interested in running a Kickstarter, </w:t>
      </w:r>
      <w:r w:rsidR="003B30ED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it looks like it is best to keep your expectations modest. </w:t>
      </w:r>
      <w:r w:rsidR="0056253A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Looking at the </w:t>
      </w:r>
      <w:r w:rsidR="0056253A">
        <w:rPr>
          <w:rFonts w:ascii="Times New Roman" w:eastAsia="Times New Roman" w:hAnsi="Times New Roman" w:cs="Times New Roman"/>
          <w:i/>
          <w:iCs/>
          <w:color w:val="2B2B2B"/>
          <w:kern w:val="0"/>
          <w:sz w:val="24"/>
          <w:szCs w:val="24"/>
          <w14:ligatures w14:val="none"/>
        </w:rPr>
        <w:t>Campaign Outcomes Compared to Initial Goal</w:t>
      </w:r>
      <w:r w:rsidR="0056253A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chart, </w:t>
      </w:r>
      <w:r w:rsidR="00011473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we see that </w:t>
      </w:r>
      <w:r w:rsidR="0056253A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m</w:t>
      </w:r>
      <w:r w:rsidR="003D3D3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ost</w:t>
      </w:r>
      <w:r w:rsidR="00C6688B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successful campaigns set a goal of $1,000 to $4,999</w:t>
      </w:r>
      <w:r w:rsidR="001733F8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(191)</w:t>
      </w:r>
      <w:r w:rsidR="0066310F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, with </w:t>
      </w:r>
      <w:r w:rsidR="00F1465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a </w:t>
      </w:r>
      <w:r w:rsidR="0066310F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very low </w:t>
      </w:r>
      <w:r w:rsidR="003D3D3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failure percentage</w:t>
      </w:r>
      <w:r w:rsidR="00F1465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of 16</w:t>
      </w:r>
      <w:r w:rsidR="008E47B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.45% at that level.</w:t>
      </w:r>
      <w:r w:rsidR="003D3D3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</w:t>
      </w:r>
      <w:r w:rsidR="0066310F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There were also a lot of successful campaigns from </w:t>
      </w:r>
      <w:r w:rsidR="008E47B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$5,000 to $9,999 </w:t>
      </w:r>
      <w:r w:rsidR="001733F8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(164) </w:t>
      </w:r>
      <w:r w:rsidR="008E47B1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and </w:t>
      </w:r>
      <w:r w:rsidR="003E7866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Greater $50,000 (114), but </w:t>
      </w:r>
      <w:r w:rsidR="005D1D3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failure rates </w:t>
      </w:r>
      <w:r w:rsidR="009A493E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begin to rise</w:t>
      </w:r>
      <w:r w:rsidR="0043082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– 40% and 53% respectively.</w:t>
      </w:r>
    </w:p>
    <w:p w14:paraId="7066EAC1" w14:textId="77777777" w:rsidR="00FD1D59" w:rsidRPr="00FD1D59" w:rsidRDefault="00FD1D59" w:rsidP="005F5DF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</w:p>
    <w:p w14:paraId="72531FCA" w14:textId="6D0A9618" w:rsidR="00A00639" w:rsidRPr="00A5087F" w:rsidRDefault="00A00639" w:rsidP="005F5DF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:u w:val="single"/>
          <w14:ligatures w14:val="none"/>
        </w:rPr>
        <w:t>Limitations and Suggestions</w:t>
      </w:r>
    </w:p>
    <w:p w14:paraId="67A63F55" w14:textId="22903EEA" w:rsidR="005E3123" w:rsidRDefault="004007DC" w:rsidP="005F5DFA">
      <w:pPr>
        <w:pStyle w:val="ListParagraph"/>
        <w:numPr>
          <w:ilvl w:val="0"/>
          <w:numId w:val="3"/>
        </w:numPr>
        <w:jc w:val="both"/>
      </w:pPr>
      <w:r>
        <w:t xml:space="preserve">My first </w:t>
      </w:r>
      <w:r w:rsidR="00532D7A">
        <w:t xml:space="preserve">suggestion </w:t>
      </w:r>
      <w:r w:rsidR="000E4D7A">
        <w:t>relates</w:t>
      </w:r>
      <w:r w:rsidR="00532D7A">
        <w:t xml:space="preserve"> </w:t>
      </w:r>
      <w:r w:rsidR="000E4D7A">
        <w:t xml:space="preserve">to </w:t>
      </w:r>
      <w:r w:rsidR="00532D7A">
        <w:t xml:space="preserve">the </w:t>
      </w:r>
      <w:r w:rsidR="00532D7A" w:rsidRPr="000E4D7A">
        <w:rPr>
          <w:i/>
          <w:iCs/>
        </w:rPr>
        <w:t>Campaign Outcomes Over Time</w:t>
      </w:r>
      <w:r w:rsidR="00532D7A">
        <w:t xml:space="preserve"> </w:t>
      </w:r>
      <w:r w:rsidR="00877608">
        <w:t xml:space="preserve">chart.  The initial request was to show the number of campaigns (successful, failed, </w:t>
      </w:r>
      <w:r w:rsidR="00031ABF">
        <w:t xml:space="preserve">cancelled, and live) on a line chart, showing </w:t>
      </w:r>
      <w:r w:rsidR="00537E59">
        <w:t xml:space="preserve">the months that these campaigns were completed. </w:t>
      </w:r>
      <w:r w:rsidR="00861A56">
        <w:t xml:space="preserve"> However, the dataset contains over 10 years of data</w:t>
      </w:r>
      <w:r w:rsidR="00DD36DC">
        <w:t xml:space="preserve">.  The request is fine for making a normalization of the data and showing seasonal trends, </w:t>
      </w:r>
      <w:r w:rsidR="00DD36DC">
        <w:lastRenderedPageBreak/>
        <w:t xml:space="preserve">but it doesn’t account for </w:t>
      </w:r>
      <w:r w:rsidR="00387A11">
        <w:t>year-to-year</w:t>
      </w:r>
      <w:r w:rsidR="00DD36DC">
        <w:t xml:space="preserve"> differences</w:t>
      </w:r>
      <w:r w:rsidR="00E6407B">
        <w:t xml:space="preserve"> and </w:t>
      </w:r>
      <w:r w:rsidR="00EF4C26">
        <w:t xml:space="preserve">snapshotting data for specific dates.  My </w:t>
      </w:r>
      <w:r w:rsidR="000E4D7A">
        <w:t>solution</w:t>
      </w:r>
      <w:r w:rsidR="00EF4C26">
        <w:t xml:space="preserve"> for this, which keeps the initial ask </w:t>
      </w:r>
      <w:r w:rsidR="00387A11">
        <w:t>intact,</w:t>
      </w:r>
      <w:r w:rsidR="00EF4C26">
        <w:t xml:space="preserve"> is the addition of a Time</w:t>
      </w:r>
      <w:r w:rsidR="00DC610E">
        <w:t>line</w:t>
      </w:r>
      <w:r w:rsidR="00EF4C26">
        <w:t xml:space="preserve"> Slicer.  </w:t>
      </w:r>
      <w:r w:rsidR="00691C88">
        <w:t xml:space="preserve">With the </w:t>
      </w:r>
      <w:r w:rsidR="00DC610E">
        <w:t xml:space="preserve">Timelines Slicer, we can view the data at specific times of our choosing, rather than </w:t>
      </w:r>
      <w:r w:rsidR="00093D24">
        <w:t>just a normalized trend</w:t>
      </w:r>
      <w:r w:rsidR="000F21A1">
        <w:t xml:space="preserve">.  </w:t>
      </w:r>
      <w:r w:rsidR="00744219">
        <w:t>I just prefer slicers to filters in general, and I added them to each of my charts.</w:t>
      </w:r>
    </w:p>
    <w:p w14:paraId="450E13E6" w14:textId="77777777" w:rsidR="005E3123" w:rsidRDefault="005E3123" w:rsidP="005F5DFA">
      <w:pPr>
        <w:pStyle w:val="ListParagraph"/>
        <w:jc w:val="both"/>
      </w:pPr>
    </w:p>
    <w:p w14:paraId="78FC3DC7" w14:textId="2E0EA435" w:rsidR="005E3123" w:rsidRDefault="00C66CFA" w:rsidP="005F5DFA">
      <w:pPr>
        <w:pStyle w:val="ListParagraph"/>
        <w:numPr>
          <w:ilvl w:val="0"/>
          <w:numId w:val="3"/>
        </w:numPr>
        <w:jc w:val="both"/>
      </w:pPr>
      <w:r>
        <w:t xml:space="preserve">On the </w:t>
      </w:r>
      <w:r w:rsidRPr="00767C96">
        <w:rPr>
          <w:i/>
          <w:iCs/>
        </w:rPr>
        <w:t>Statistical Analysis</w:t>
      </w:r>
      <w:r>
        <w:t xml:space="preserve"> </w:t>
      </w:r>
      <w:r w:rsidR="00767C96">
        <w:t>tab</w:t>
      </w:r>
      <w:r>
        <w:t xml:space="preserve">, we were asked to </w:t>
      </w:r>
      <w:r w:rsidR="00767C96">
        <w:t>show the Median, Mean, Min, Max, Variance, and Standard Deviation for the Successful and Failed campaigns.</w:t>
      </w:r>
      <w:r w:rsidR="001F654D">
        <w:t xml:space="preserve"> </w:t>
      </w:r>
      <w:r w:rsidR="001471C2">
        <w:t>However,</w:t>
      </w:r>
      <w:r w:rsidR="008765B9">
        <w:t xml:space="preserve"> </w:t>
      </w:r>
      <w:r w:rsidR="008D3958">
        <w:t xml:space="preserve">a few things could have been added here to make </w:t>
      </w:r>
      <w:r w:rsidR="001C7D1B">
        <w:t xml:space="preserve">the analysis </w:t>
      </w:r>
      <w:r w:rsidR="00181E43">
        <w:t xml:space="preserve">more </w:t>
      </w:r>
      <w:r w:rsidR="00D51157">
        <w:t>useful.</w:t>
      </w:r>
    </w:p>
    <w:p w14:paraId="75A6FC96" w14:textId="77777777" w:rsidR="00151580" w:rsidRDefault="00151580" w:rsidP="00151580">
      <w:pPr>
        <w:pStyle w:val="ListParagraph"/>
      </w:pPr>
    </w:p>
    <w:p w14:paraId="6AF5A84B" w14:textId="38151FEB" w:rsidR="00536B9E" w:rsidRDefault="00536B9E" w:rsidP="00151580">
      <w:pPr>
        <w:pStyle w:val="ListParagraph"/>
        <w:numPr>
          <w:ilvl w:val="1"/>
          <w:numId w:val="3"/>
        </w:numPr>
        <w:jc w:val="both"/>
      </w:pPr>
      <w:r>
        <w:t xml:space="preserve">For my Analysis page, I included the </w:t>
      </w:r>
      <w:r w:rsidR="00ED0AB6">
        <w:t xml:space="preserve">Campaign </w:t>
      </w:r>
      <w:r w:rsidR="00C1380A">
        <w:t>IDs for the Successful and Failed campaigns, just to ensure t</w:t>
      </w:r>
      <w:r w:rsidR="00ED0AB6">
        <w:t>hat the data related to something tangible.  Just having an outcome next to the backer count doesn’t really mean a whole lot, unless it is rooted to an actual campaign.</w:t>
      </w:r>
    </w:p>
    <w:p w14:paraId="6C6443B2" w14:textId="77777777" w:rsidR="00536B9E" w:rsidRDefault="00536B9E" w:rsidP="00536B9E">
      <w:pPr>
        <w:pStyle w:val="ListParagraph"/>
        <w:ind w:left="1440"/>
        <w:jc w:val="both"/>
      </w:pPr>
    </w:p>
    <w:p w14:paraId="2E184F4D" w14:textId="210588F8" w:rsidR="00151580" w:rsidRDefault="00AF1E56" w:rsidP="00151580">
      <w:pPr>
        <w:pStyle w:val="ListParagraph"/>
        <w:numPr>
          <w:ilvl w:val="1"/>
          <w:numId w:val="3"/>
        </w:numPr>
        <w:jc w:val="both"/>
      </w:pPr>
      <w:r>
        <w:t>Each of the outcomes would have benefited from a count of the sample size, just to make it plain the numbers that were being dealt with.  A simple =C</w:t>
      </w:r>
      <w:r w:rsidR="00CE5E0E">
        <w:t>OUNTA</w:t>
      </w:r>
      <w:r w:rsidR="00060200">
        <w:t xml:space="preserve"> </w:t>
      </w:r>
      <w:r w:rsidR="0033514D">
        <w:t>formula</w:t>
      </w:r>
      <w:r w:rsidR="00CE5E0E">
        <w:t xml:space="preserve"> </w:t>
      </w:r>
      <w:r w:rsidR="00060200">
        <w:t xml:space="preserve">of each campaign outcome would have told you a little bit more about the data.  </w:t>
      </w:r>
    </w:p>
    <w:p w14:paraId="3FD3537F" w14:textId="77777777" w:rsidR="001D7DD4" w:rsidRDefault="001D7DD4" w:rsidP="001D7DD4">
      <w:pPr>
        <w:pStyle w:val="ListParagraph"/>
        <w:ind w:left="1440"/>
        <w:jc w:val="both"/>
      </w:pPr>
    </w:p>
    <w:p w14:paraId="3AA35ACB" w14:textId="63D39BB5" w:rsidR="001D7DD4" w:rsidRDefault="00C422F8" w:rsidP="00151580">
      <w:pPr>
        <w:pStyle w:val="ListParagraph"/>
        <w:numPr>
          <w:ilvl w:val="1"/>
          <w:numId w:val="3"/>
        </w:numPr>
        <w:jc w:val="both"/>
      </w:pPr>
      <w:r>
        <w:t>We were asked to do separate evaluations of the Successful and Failed campaigns, but doing a third</w:t>
      </w:r>
      <w:r w:rsidR="00F56A21">
        <w:t xml:space="preserve"> evaluation, with </w:t>
      </w:r>
      <w:r w:rsidR="00F14B93">
        <w:t>t</w:t>
      </w:r>
      <w:r w:rsidR="00F56A21">
        <w:t>he combined numbers would help to illustrate the outlying data in the set</w:t>
      </w:r>
      <w:r w:rsidR="00881315">
        <w:t xml:space="preserve"> and tell us which dataset was more representative of the whole.</w:t>
      </w:r>
    </w:p>
    <w:p w14:paraId="70DC6318" w14:textId="77777777" w:rsidR="00881315" w:rsidRDefault="00881315" w:rsidP="00881315">
      <w:pPr>
        <w:pStyle w:val="ListParagraph"/>
      </w:pPr>
    </w:p>
    <w:p w14:paraId="38A01898" w14:textId="674BF382" w:rsidR="00881315" w:rsidRDefault="00F14B93" w:rsidP="00151580">
      <w:pPr>
        <w:pStyle w:val="ListParagraph"/>
        <w:numPr>
          <w:ilvl w:val="1"/>
          <w:numId w:val="3"/>
        </w:numPr>
        <w:jc w:val="both"/>
      </w:pPr>
      <w:r>
        <w:t xml:space="preserve">I also found it helpful to </w:t>
      </w:r>
      <w:r w:rsidR="00CE5E0E">
        <w:t>use the =ABS</w:t>
      </w:r>
      <w:r w:rsidR="0033514D">
        <w:t xml:space="preserve"> formula to show the </w:t>
      </w:r>
      <w:r w:rsidR="00967442">
        <w:t>differences between the Successful and Failed Campaigns.</w:t>
      </w:r>
    </w:p>
    <w:p w14:paraId="31B91737" w14:textId="77777777" w:rsidR="00017C3C" w:rsidRDefault="00017C3C" w:rsidP="00017C3C">
      <w:pPr>
        <w:pStyle w:val="ListParagraph"/>
      </w:pPr>
    </w:p>
    <w:p w14:paraId="3BCC8FE5" w14:textId="1A5CD8A2" w:rsidR="00017C3C" w:rsidRDefault="00017C3C" w:rsidP="00017C3C">
      <w:pPr>
        <w:pStyle w:val="ListParagraph"/>
        <w:numPr>
          <w:ilvl w:val="0"/>
          <w:numId w:val="3"/>
        </w:numPr>
        <w:jc w:val="both"/>
      </w:pPr>
      <w:r>
        <w:t xml:space="preserve">Another thing that may have been interesting to add to </w:t>
      </w:r>
      <w:r w:rsidR="0083502B">
        <w:t xml:space="preserve">either the Category / Sub-Category charts or the Outcome Over Time chart might have been </w:t>
      </w:r>
      <w:r w:rsidR="004F3906">
        <w:t>adding slicers for the Spotlight and/or Staff Pick</w:t>
      </w:r>
      <w:r w:rsidR="00BD49A3">
        <w:t xml:space="preserve"> columns, to see if having that extra (possibly paid) attention on your campaign would be worth it. </w:t>
      </w:r>
      <w:r w:rsidR="00604E6D">
        <w:t xml:space="preserve">I checked it, and it really didn’t look like the </w:t>
      </w:r>
      <w:r w:rsidR="008E34AB">
        <w:t>“s</w:t>
      </w:r>
      <w:r w:rsidR="00604E6D">
        <w:t>potlight</w:t>
      </w:r>
      <w:r w:rsidR="008E34AB">
        <w:t>”</w:t>
      </w:r>
      <w:r w:rsidR="00604E6D">
        <w:t xml:space="preserve"> did much in translating to </w:t>
      </w:r>
      <w:r w:rsidR="001E650C">
        <w:t>additional success numbers.</w:t>
      </w:r>
    </w:p>
    <w:p w14:paraId="623E6641" w14:textId="77777777" w:rsidR="008E34AB" w:rsidRDefault="008E34AB" w:rsidP="008E34AB">
      <w:pPr>
        <w:pStyle w:val="ListParagraph"/>
        <w:jc w:val="both"/>
      </w:pPr>
    </w:p>
    <w:p w14:paraId="5D045B09" w14:textId="3C6EF0AE" w:rsidR="008E34AB" w:rsidRDefault="00887E34" w:rsidP="00017C3C">
      <w:pPr>
        <w:pStyle w:val="ListParagraph"/>
        <w:numPr>
          <w:ilvl w:val="0"/>
          <w:numId w:val="3"/>
        </w:numPr>
        <w:jc w:val="both"/>
      </w:pPr>
      <w:r>
        <w:t xml:space="preserve">For </w:t>
      </w:r>
      <w:r w:rsidR="00FC27EA">
        <w:t xml:space="preserve">the Category and Sub-Category tables, we were asked to have the chart be able to be filtered by country.  If that is of interest to our hypothetical client / employer, then </w:t>
      </w:r>
      <w:r>
        <w:t xml:space="preserve">that information should probably also be on the </w:t>
      </w:r>
      <w:r w:rsidRPr="00887E34">
        <w:rPr>
          <w:i/>
          <w:iCs/>
        </w:rPr>
        <w:t>Campaign Outcomes Over Time</w:t>
      </w:r>
      <w:r>
        <w:t xml:space="preserve"> tables as well.</w:t>
      </w:r>
    </w:p>
    <w:p w14:paraId="34E9255F" w14:textId="77777777" w:rsidR="002E7725" w:rsidRDefault="002E7725" w:rsidP="00887E34">
      <w:pPr>
        <w:pStyle w:val="ListParagraph"/>
      </w:pPr>
    </w:p>
    <w:p w14:paraId="42A31D67" w14:textId="67A53C00" w:rsidR="002E7725" w:rsidRDefault="00744438" w:rsidP="000D4E7C">
      <w:r>
        <w:t>Overall</w:t>
      </w:r>
      <w:r w:rsidR="00953DC9">
        <w:t>,</w:t>
      </w:r>
      <w:r>
        <w:t xml:space="preserve"> the module was </w:t>
      </w:r>
      <w:r w:rsidR="00953DC9">
        <w:t>edifying</w:t>
      </w:r>
      <w:r>
        <w:t xml:space="preserve"> and </w:t>
      </w:r>
      <w:r w:rsidR="009A2BE6">
        <w:t xml:space="preserve">gave me a better understanding of how to think about and present data.  It even got me second guessing some of the ways I had been working in the past.  </w:t>
      </w:r>
      <w:r w:rsidR="00977008">
        <w:t>I hope that my findings and suggestions are what was expected</w:t>
      </w:r>
      <w:r w:rsidR="00286A11">
        <w:t>.</w:t>
      </w:r>
    </w:p>
    <w:sectPr w:rsidR="002E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5415C" w14:textId="77777777" w:rsidR="004575A2" w:rsidRDefault="004575A2" w:rsidP="004575A2">
      <w:pPr>
        <w:spacing w:after="0" w:line="240" w:lineRule="auto"/>
      </w:pPr>
      <w:r>
        <w:separator/>
      </w:r>
    </w:p>
  </w:endnote>
  <w:endnote w:type="continuationSeparator" w:id="0">
    <w:p w14:paraId="02AE7762" w14:textId="77777777" w:rsidR="004575A2" w:rsidRDefault="004575A2" w:rsidP="00457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7ADE4" w14:textId="77777777" w:rsidR="004575A2" w:rsidRDefault="004575A2" w:rsidP="004575A2">
      <w:pPr>
        <w:spacing w:after="0" w:line="240" w:lineRule="auto"/>
      </w:pPr>
      <w:r>
        <w:separator/>
      </w:r>
    </w:p>
  </w:footnote>
  <w:footnote w:type="continuationSeparator" w:id="0">
    <w:p w14:paraId="6CE72186" w14:textId="77777777" w:rsidR="004575A2" w:rsidRDefault="004575A2" w:rsidP="004575A2">
      <w:pPr>
        <w:spacing w:after="0" w:line="240" w:lineRule="auto"/>
      </w:pPr>
      <w:r>
        <w:continuationSeparator/>
      </w:r>
    </w:p>
  </w:footnote>
  <w:footnote w:id="1">
    <w:p w14:paraId="2FB83D8E" w14:textId="1261C5A8" w:rsidR="004575A2" w:rsidRDefault="004575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77AF6">
        <w:t>Broadway Cares</w:t>
      </w:r>
      <w:r w:rsidR="00C90295">
        <w:t xml:space="preserve">, National Grants: </w:t>
      </w:r>
      <w:r w:rsidR="00677AF6" w:rsidRPr="00677AF6">
        <w:t>https://broadwaycares.org/national-grants/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316"/>
    <w:multiLevelType w:val="hybridMultilevel"/>
    <w:tmpl w:val="D0AAA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041E7"/>
    <w:multiLevelType w:val="hybridMultilevel"/>
    <w:tmpl w:val="1878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A1D70"/>
    <w:multiLevelType w:val="hybridMultilevel"/>
    <w:tmpl w:val="B86C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663557">
    <w:abstractNumId w:val="2"/>
  </w:num>
  <w:num w:numId="2" w16cid:durableId="495538624">
    <w:abstractNumId w:val="0"/>
  </w:num>
  <w:num w:numId="3" w16cid:durableId="1630742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7F"/>
    <w:rsid w:val="00002903"/>
    <w:rsid w:val="00007991"/>
    <w:rsid w:val="00011473"/>
    <w:rsid w:val="00017C3C"/>
    <w:rsid w:val="00031ABF"/>
    <w:rsid w:val="00060200"/>
    <w:rsid w:val="00093D24"/>
    <w:rsid w:val="000A4092"/>
    <w:rsid w:val="000D4E7C"/>
    <w:rsid w:val="000E4D7A"/>
    <w:rsid w:val="000F21A1"/>
    <w:rsid w:val="000F3EA4"/>
    <w:rsid w:val="00103667"/>
    <w:rsid w:val="00106CF2"/>
    <w:rsid w:val="00116089"/>
    <w:rsid w:val="00134047"/>
    <w:rsid w:val="001471C2"/>
    <w:rsid w:val="00151580"/>
    <w:rsid w:val="0016438D"/>
    <w:rsid w:val="00170A60"/>
    <w:rsid w:val="001733F8"/>
    <w:rsid w:val="00181E43"/>
    <w:rsid w:val="001C7D1B"/>
    <w:rsid w:val="001D0CFB"/>
    <w:rsid w:val="001D7DD4"/>
    <w:rsid w:val="001E650C"/>
    <w:rsid w:val="001F654D"/>
    <w:rsid w:val="0026511C"/>
    <w:rsid w:val="00286A11"/>
    <w:rsid w:val="002C6AAE"/>
    <w:rsid w:val="002E7725"/>
    <w:rsid w:val="00312805"/>
    <w:rsid w:val="0031766B"/>
    <w:rsid w:val="0033514D"/>
    <w:rsid w:val="0033658A"/>
    <w:rsid w:val="0034593D"/>
    <w:rsid w:val="00387A11"/>
    <w:rsid w:val="003A6F77"/>
    <w:rsid w:val="003B18B6"/>
    <w:rsid w:val="003B30ED"/>
    <w:rsid w:val="003C5DFC"/>
    <w:rsid w:val="003D3D39"/>
    <w:rsid w:val="003E0A13"/>
    <w:rsid w:val="003E50BD"/>
    <w:rsid w:val="003E7866"/>
    <w:rsid w:val="003F6830"/>
    <w:rsid w:val="004007DC"/>
    <w:rsid w:val="004128DA"/>
    <w:rsid w:val="004218EA"/>
    <w:rsid w:val="00430825"/>
    <w:rsid w:val="004575A2"/>
    <w:rsid w:val="00467171"/>
    <w:rsid w:val="004C06C5"/>
    <w:rsid w:val="004F3906"/>
    <w:rsid w:val="00520DE1"/>
    <w:rsid w:val="00532D7A"/>
    <w:rsid w:val="00536B9E"/>
    <w:rsid w:val="00537E59"/>
    <w:rsid w:val="0056253A"/>
    <w:rsid w:val="005B0D41"/>
    <w:rsid w:val="005D1D35"/>
    <w:rsid w:val="005E3123"/>
    <w:rsid w:val="005E40D8"/>
    <w:rsid w:val="005F5DFA"/>
    <w:rsid w:val="0060497F"/>
    <w:rsid w:val="00604E6D"/>
    <w:rsid w:val="00661115"/>
    <w:rsid w:val="0066310F"/>
    <w:rsid w:val="00677AF6"/>
    <w:rsid w:val="006808DD"/>
    <w:rsid w:val="0069085D"/>
    <w:rsid w:val="00691C88"/>
    <w:rsid w:val="006C0E66"/>
    <w:rsid w:val="006C6484"/>
    <w:rsid w:val="006D3029"/>
    <w:rsid w:val="006D3C42"/>
    <w:rsid w:val="00705F2C"/>
    <w:rsid w:val="007220C8"/>
    <w:rsid w:val="00744219"/>
    <w:rsid w:val="00744438"/>
    <w:rsid w:val="00767C96"/>
    <w:rsid w:val="007934DF"/>
    <w:rsid w:val="00817058"/>
    <w:rsid w:val="0083502B"/>
    <w:rsid w:val="00851676"/>
    <w:rsid w:val="00861A56"/>
    <w:rsid w:val="008765B9"/>
    <w:rsid w:val="00877608"/>
    <w:rsid w:val="00881315"/>
    <w:rsid w:val="00885B9F"/>
    <w:rsid w:val="00887E34"/>
    <w:rsid w:val="008D3958"/>
    <w:rsid w:val="008D753E"/>
    <w:rsid w:val="008E34AB"/>
    <w:rsid w:val="008E47B1"/>
    <w:rsid w:val="00910C2B"/>
    <w:rsid w:val="00923E91"/>
    <w:rsid w:val="00953DC9"/>
    <w:rsid w:val="00967442"/>
    <w:rsid w:val="00977008"/>
    <w:rsid w:val="009864E7"/>
    <w:rsid w:val="009A2BE6"/>
    <w:rsid w:val="009A493E"/>
    <w:rsid w:val="009B7AC6"/>
    <w:rsid w:val="009E2CDE"/>
    <w:rsid w:val="00A00639"/>
    <w:rsid w:val="00A11867"/>
    <w:rsid w:val="00A405AD"/>
    <w:rsid w:val="00A5087F"/>
    <w:rsid w:val="00A61B68"/>
    <w:rsid w:val="00A67372"/>
    <w:rsid w:val="00A87779"/>
    <w:rsid w:val="00A9230F"/>
    <w:rsid w:val="00AA1D97"/>
    <w:rsid w:val="00AD36B5"/>
    <w:rsid w:val="00AF1E56"/>
    <w:rsid w:val="00B202F5"/>
    <w:rsid w:val="00B374FC"/>
    <w:rsid w:val="00B528C5"/>
    <w:rsid w:val="00BB58CC"/>
    <w:rsid w:val="00BC1527"/>
    <w:rsid w:val="00BD49A3"/>
    <w:rsid w:val="00BF7CA9"/>
    <w:rsid w:val="00C1380A"/>
    <w:rsid w:val="00C30E04"/>
    <w:rsid w:val="00C31074"/>
    <w:rsid w:val="00C422F8"/>
    <w:rsid w:val="00C6688B"/>
    <w:rsid w:val="00C66CFA"/>
    <w:rsid w:val="00C67F38"/>
    <w:rsid w:val="00C70E12"/>
    <w:rsid w:val="00C90295"/>
    <w:rsid w:val="00CA0467"/>
    <w:rsid w:val="00CA332B"/>
    <w:rsid w:val="00CB2CB8"/>
    <w:rsid w:val="00CE5E0E"/>
    <w:rsid w:val="00CF7127"/>
    <w:rsid w:val="00D51157"/>
    <w:rsid w:val="00D72C49"/>
    <w:rsid w:val="00DC4BCA"/>
    <w:rsid w:val="00DC610E"/>
    <w:rsid w:val="00DD36DC"/>
    <w:rsid w:val="00DE06BB"/>
    <w:rsid w:val="00E10515"/>
    <w:rsid w:val="00E1136F"/>
    <w:rsid w:val="00E33693"/>
    <w:rsid w:val="00E555ED"/>
    <w:rsid w:val="00E6407B"/>
    <w:rsid w:val="00EB25EE"/>
    <w:rsid w:val="00ED0AB6"/>
    <w:rsid w:val="00ED4297"/>
    <w:rsid w:val="00EE05D5"/>
    <w:rsid w:val="00EF4C26"/>
    <w:rsid w:val="00F0583C"/>
    <w:rsid w:val="00F14659"/>
    <w:rsid w:val="00F14B93"/>
    <w:rsid w:val="00F27E16"/>
    <w:rsid w:val="00F55BD1"/>
    <w:rsid w:val="00F563FB"/>
    <w:rsid w:val="00F56A21"/>
    <w:rsid w:val="00F97F3E"/>
    <w:rsid w:val="00FC27EA"/>
    <w:rsid w:val="00FD1D59"/>
    <w:rsid w:val="00FD7827"/>
    <w:rsid w:val="00FF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CE4A"/>
  <w15:chartTrackingRefBased/>
  <w15:docId w15:val="{81A8BF9E-AE04-43B9-9B9A-82AC9640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C5DF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57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75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D36B0-31E8-4083-BAAC-0CA0794E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Bonillas</dc:creator>
  <cp:keywords/>
  <dc:description/>
  <cp:lastModifiedBy>Steve Bonillas</cp:lastModifiedBy>
  <cp:revision>2</cp:revision>
  <dcterms:created xsi:type="dcterms:W3CDTF">2023-08-07T00:13:00Z</dcterms:created>
  <dcterms:modified xsi:type="dcterms:W3CDTF">2023-08-07T00:13:00Z</dcterms:modified>
</cp:coreProperties>
</file>