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bCs/>
          <w:spacing w:val="20"/>
          <w:sz w:val="32"/>
          <w:szCs w:val="32"/>
        </w:rPr>
      </w:pPr>
      <w:r>
        <w:rPr>
          <w:rFonts w:ascii="Times New Roman" w:hAnsi="Times New Roman"/>
          <w:b/>
          <w:bCs/>
          <w:spacing w:val="20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20"/>
          <w:sz w:val="32"/>
          <w:szCs w:val="32"/>
        </w:rPr>
        <w:tab/>
      </w:r>
      <w:r>
        <w:rPr>
          <w:rFonts w:ascii="Times New Roman" w:hAnsi="Times New Roman"/>
          <w:b/>
          <w:bCs/>
          <w:spacing w:val="20"/>
          <w:sz w:val="32"/>
          <w:szCs w:val="32"/>
        </w:rPr>
        <w:tab/>
      </w:r>
      <w:r>
        <w:rPr>
          <w:rFonts w:ascii="Times New Roman" w:hAnsi="Times New Roman"/>
          <w:b/>
          <w:bCs/>
          <w:spacing w:val="20"/>
          <w:sz w:val="32"/>
          <w:szCs w:val="32"/>
        </w:rPr>
        <w:tab/>
      </w:r>
      <w:r>
        <w:rPr>
          <w:rFonts w:ascii="Times New Roman" w:hAnsi="Times New Roman"/>
          <w:b/>
          <w:bCs/>
          <w:spacing w:val="20"/>
          <w:sz w:val="32"/>
          <w:szCs w:val="32"/>
        </w:rPr>
        <w:tab/>
      </w:r>
      <w:r>
        <w:rPr>
          <w:rFonts w:ascii="Times New Roman" w:hAnsi="Times New Roman"/>
          <w:b/>
          <w:bCs/>
          <w:spacing w:val="20"/>
          <w:sz w:val="32"/>
          <w:szCs w:val="32"/>
        </w:rPr>
        <w:tab/>
      </w:r>
      <w:r>
        <w:rPr>
          <w:rFonts w:ascii="Times New Roman" w:hAnsi="Times New Roman"/>
          <w:b/>
          <w:bCs/>
          <w:spacing w:val="20"/>
          <w:sz w:val="32"/>
          <w:szCs w:val="32"/>
        </w:rPr>
        <w:tab/>
      </w:r>
      <w:r>
        <w:rPr>
          <w:rFonts w:ascii="Times New Roman" w:hAnsi="Times New Roman"/>
          <w:b/>
          <w:bCs/>
          <w:spacing w:val="20"/>
          <w:sz w:val="32"/>
          <w:szCs w:val="32"/>
        </w:rPr>
        <w:tab/>
      </w:r>
      <w:r>
        <w:rPr>
          <w:rFonts w:ascii="Times New Roman" w:hAnsi="Times New Roman"/>
          <w:b/>
          <w:bCs/>
          <w:spacing w:val="20"/>
          <w:sz w:val="32"/>
          <w:szCs w:val="32"/>
        </w:rPr>
        <w:tab/>
      </w:r>
      <w:r>
        <w:rPr>
          <w:rFonts w:ascii="Times New Roman" w:hAnsi="Times New Roman"/>
          <w:b/>
          <w:bCs/>
          <w:spacing w:val="20"/>
          <w:sz w:val="32"/>
          <w:szCs w:val="32"/>
        </w:rPr>
        <w:tab/>
      </w:r>
      <w:r>
        <w:rPr>
          <w:rFonts w:ascii="Times New Roman" w:hAnsi="Times New Roman"/>
          <w:b/>
          <w:bCs/>
          <w:spacing w:val="20"/>
          <w:sz w:val="32"/>
          <w:szCs w:val="32"/>
        </w:rPr>
        <w:tab/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/>
          <w:b/>
          <w:bCs/>
          <w:sz w:val="44"/>
          <w:szCs w:val="44"/>
        </w:rPr>
        <w:t>[</w:t>
      </w:r>
      <w:r>
        <w:rPr>
          <w:rFonts w:hint="eastAsia" w:ascii="Times New Roman" w:hAnsi="Times New Roman"/>
          <w:b/>
          <w:bCs/>
          <w:sz w:val="44"/>
        </w:rPr>
        <w:t>iTalkBB中文电视海信</w:t>
      </w:r>
      <w:r>
        <w:rPr>
          <w:rFonts w:ascii="Times New Roman" w:hAnsi="Times New Roman"/>
          <w:b/>
          <w:bCs/>
          <w:sz w:val="44"/>
          <w:szCs w:val="44"/>
        </w:rPr>
        <w:t>]</w:t>
      </w:r>
    </w:p>
    <w:p>
      <w:pPr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/>
          <w:b/>
          <w:bCs/>
          <w:sz w:val="44"/>
          <w:szCs w:val="44"/>
        </w:rPr>
        <w:t>[</w:t>
      </w:r>
      <w:r>
        <w:rPr>
          <w:rFonts w:hint="eastAsia" w:ascii="Times New Roman" w:hAnsi="Times New Roman"/>
          <w:b/>
          <w:bCs/>
          <w:sz w:val="44"/>
          <w:lang w:val="en-US" w:eastAsia="zh-CN"/>
        </w:rPr>
        <w:t>USER</w:t>
      </w:r>
      <w:r>
        <w:rPr>
          <w:rFonts w:ascii="Times New Roman" w:hAnsi="Times New Roman"/>
          <w:b/>
          <w:bCs/>
          <w:sz w:val="44"/>
          <w:szCs w:val="44"/>
        </w:rPr>
        <w:t>]</w:t>
      </w:r>
    </w:p>
    <w:p>
      <w:pPr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/>
          <w:b/>
          <w:bCs/>
          <w:sz w:val="44"/>
        </w:rPr>
        <w:t>概要设计说明书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ind w:firstLine="2389" w:firstLineChars="850"/>
        <w:rPr>
          <w:rFonts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项目</w:t>
      </w:r>
      <w:r>
        <w:rPr>
          <w:rFonts w:ascii="Times New Roman" w:hAnsi="Times New Roman"/>
          <w:b/>
          <w:bCs/>
          <w:sz w:val="28"/>
          <w:szCs w:val="28"/>
        </w:rPr>
        <w:t>编号：</w:t>
      </w:r>
      <w:r>
        <w:rPr>
          <w:rFonts w:hint="eastAsia" w:ascii="Times New Roman" w:hAnsi="Times New Roman"/>
          <w:b/>
          <w:bCs/>
          <w:sz w:val="28"/>
          <w:szCs w:val="28"/>
        </w:rPr>
        <w:t>2016-A0025</w:t>
      </w:r>
    </w:p>
    <w:p>
      <w:pPr>
        <w:ind w:firstLine="2389" w:firstLineChars="850"/>
        <w:rPr>
          <w:rFonts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项目</w:t>
      </w:r>
      <w:r>
        <w:rPr>
          <w:rFonts w:ascii="Times New Roman" w:hAnsi="Times New Roman"/>
          <w:b/>
          <w:bCs/>
          <w:sz w:val="28"/>
          <w:szCs w:val="28"/>
        </w:rPr>
        <w:t>版本：</w:t>
      </w: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海信二期</w:t>
      </w:r>
    </w:p>
    <w:p>
      <w:pPr>
        <w:ind w:firstLine="2389" w:firstLineChars="85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>编    制：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   </w:t>
      </w:r>
      <w:bookmarkStart w:id="28" w:name="_GoBack"/>
      <w:bookmarkEnd w:id="28"/>
    </w:p>
    <w:p>
      <w:pPr>
        <w:ind w:firstLine="2389" w:firstLineChars="85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ind w:firstLine="2389" w:firstLineChars="850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/>
          <w:b/>
          <w:bCs/>
          <w:sz w:val="28"/>
          <w:szCs w:val="28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28"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797" w:bottom="1440" w:left="1797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变更履历</w:t>
      </w:r>
    </w:p>
    <w:p>
      <w:pPr>
        <w:pStyle w:val="30"/>
        <w:rPr>
          <w:rFonts w:cs="Times New Roman"/>
        </w:rPr>
      </w:pPr>
      <w:r>
        <w:rPr>
          <w:rFonts w:cs="Times New Roman"/>
          <w:szCs w:val="21"/>
        </w:rPr>
        <w:t>类别→［ N：新建 M：维护 ］</w:t>
      </w:r>
    </w:p>
    <w:tbl>
      <w:tblPr>
        <w:tblStyle w:val="25"/>
        <w:tblW w:w="839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916"/>
        <w:gridCol w:w="1251"/>
        <w:gridCol w:w="720"/>
        <w:gridCol w:w="1080"/>
        <w:gridCol w:w="900"/>
        <w:gridCol w:w="27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3" w:type="dxa"/>
            <w:shd w:val="clear" w:color="auto" w:fill="C0C0C0"/>
            <w:vAlign w:val="center"/>
          </w:tcPr>
          <w:p>
            <w:pPr>
              <w:pStyle w:val="29"/>
              <w:ind w:firstLine="415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序号</w:t>
            </w:r>
          </w:p>
        </w:tc>
        <w:tc>
          <w:tcPr>
            <w:tcW w:w="916" w:type="dxa"/>
            <w:shd w:val="clear" w:color="auto" w:fill="C0C0C0"/>
            <w:vAlign w:val="center"/>
          </w:tcPr>
          <w:p>
            <w:pPr>
              <w:pStyle w:val="29"/>
              <w:ind w:firstLine="415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版本</w:t>
            </w:r>
          </w:p>
        </w:tc>
        <w:tc>
          <w:tcPr>
            <w:tcW w:w="1251" w:type="dxa"/>
            <w:shd w:val="clear" w:color="auto" w:fill="C0C0C0"/>
            <w:vAlign w:val="center"/>
          </w:tcPr>
          <w:p>
            <w:pPr>
              <w:pStyle w:val="29"/>
              <w:ind w:firstLine="415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日期</w:t>
            </w:r>
          </w:p>
        </w:tc>
        <w:tc>
          <w:tcPr>
            <w:tcW w:w="720" w:type="dxa"/>
            <w:shd w:val="clear" w:color="auto" w:fill="C0C0C0"/>
            <w:vAlign w:val="center"/>
          </w:tcPr>
          <w:p>
            <w:pPr>
              <w:pStyle w:val="29"/>
              <w:ind w:firstLine="415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类别</w:t>
            </w:r>
          </w:p>
        </w:tc>
        <w:tc>
          <w:tcPr>
            <w:tcW w:w="1080" w:type="dxa"/>
            <w:shd w:val="clear" w:color="auto" w:fill="C0C0C0"/>
            <w:vAlign w:val="center"/>
          </w:tcPr>
          <w:p>
            <w:pPr>
              <w:pStyle w:val="29"/>
              <w:ind w:firstLine="415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维护者</w:t>
            </w:r>
          </w:p>
        </w:tc>
        <w:tc>
          <w:tcPr>
            <w:tcW w:w="900" w:type="dxa"/>
            <w:shd w:val="clear" w:color="auto" w:fill="C0C0C0"/>
            <w:vAlign w:val="center"/>
          </w:tcPr>
          <w:p>
            <w:pPr>
              <w:pStyle w:val="29"/>
              <w:ind w:firstLine="415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审批者</w:t>
            </w:r>
          </w:p>
        </w:tc>
        <w:tc>
          <w:tcPr>
            <w:tcW w:w="2772" w:type="dxa"/>
            <w:shd w:val="clear" w:color="auto" w:fill="C0C0C0"/>
            <w:vAlign w:val="center"/>
          </w:tcPr>
          <w:p>
            <w:pPr>
              <w:pStyle w:val="29"/>
              <w:ind w:firstLine="415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维护纪要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3" w:type="dxa"/>
          </w:tcPr>
          <w:p>
            <w:pPr>
              <w:pStyle w:val="31"/>
              <w:ind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916" w:type="dxa"/>
          </w:tcPr>
          <w:p>
            <w:pPr>
              <w:pStyle w:val="31"/>
              <w:ind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hint="eastAsia" w:cs="Times New Roman"/>
                <w:sz w:val="21"/>
                <w:szCs w:val="21"/>
                <w:lang w:eastAsia="zh-CN"/>
              </w:rPr>
              <w:t>.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251" w:type="dxa"/>
          </w:tcPr>
          <w:p>
            <w:pPr>
              <w:pStyle w:val="31"/>
              <w:ind w:firstLine="0"/>
              <w:rPr>
                <w:rFonts w:hint="eastAsia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2016-11-10</w:t>
            </w:r>
          </w:p>
        </w:tc>
        <w:tc>
          <w:tcPr>
            <w:tcW w:w="720" w:type="dxa"/>
          </w:tcPr>
          <w:p>
            <w:pPr>
              <w:pStyle w:val="31"/>
              <w:ind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Cs w:val="21"/>
              </w:rPr>
              <w:t>N</w:t>
            </w:r>
          </w:p>
        </w:tc>
        <w:tc>
          <w:tcPr>
            <w:tcW w:w="1080" w:type="dxa"/>
          </w:tcPr>
          <w:p>
            <w:pPr>
              <w:pStyle w:val="31"/>
              <w:ind w:firstLine="0"/>
              <w:rPr>
                <w:rFonts w:hint="eastAsia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苏冠南</w:t>
            </w:r>
          </w:p>
        </w:tc>
        <w:tc>
          <w:tcPr>
            <w:tcW w:w="900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3" w:type="dxa"/>
          </w:tcPr>
          <w:p>
            <w:pPr>
              <w:pStyle w:val="31"/>
              <w:ind w:firstLine="0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>
            <w:pPr>
              <w:pStyle w:val="31"/>
              <w:ind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251" w:type="dxa"/>
          </w:tcPr>
          <w:p>
            <w:pPr>
              <w:pStyle w:val="31"/>
              <w:ind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720" w:type="dxa"/>
          </w:tcPr>
          <w:p>
            <w:pPr>
              <w:pStyle w:val="31"/>
              <w:ind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>
            <w:pPr>
              <w:pStyle w:val="31"/>
              <w:ind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3" w:type="dxa"/>
          </w:tcPr>
          <w:p>
            <w:pPr>
              <w:pStyle w:val="31"/>
              <w:ind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916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720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772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3" w:type="dxa"/>
          </w:tcPr>
          <w:p>
            <w:pPr>
              <w:pStyle w:val="31"/>
              <w:ind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916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72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2772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3" w:type="dxa"/>
          </w:tcPr>
          <w:p>
            <w:pPr>
              <w:pStyle w:val="31"/>
              <w:ind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916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72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2772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3" w:type="dxa"/>
          </w:tcPr>
          <w:p>
            <w:pPr>
              <w:pStyle w:val="31"/>
              <w:ind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916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72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2772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3" w:type="dxa"/>
          </w:tcPr>
          <w:p>
            <w:pPr>
              <w:pStyle w:val="31"/>
              <w:ind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916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72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2772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3" w:type="dxa"/>
          </w:tcPr>
          <w:p>
            <w:pPr>
              <w:pStyle w:val="31"/>
              <w:ind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916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72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2772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3" w:type="dxa"/>
          </w:tcPr>
          <w:p>
            <w:pPr>
              <w:pStyle w:val="31"/>
              <w:ind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916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72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2772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3" w:type="dxa"/>
          </w:tcPr>
          <w:p>
            <w:pPr>
              <w:pStyle w:val="31"/>
              <w:ind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916" w:type="dxa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72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900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  <w:tc>
          <w:tcPr>
            <w:tcW w:w="2772" w:type="dxa"/>
          </w:tcPr>
          <w:p>
            <w:pPr>
              <w:rPr>
                <w:rFonts w:ascii="Times New Roman" w:hAnsi="Times New Roman"/>
                <w:i/>
                <w:szCs w:val="21"/>
              </w:rPr>
            </w:pPr>
          </w:p>
        </w:tc>
      </w:tr>
    </w:tbl>
    <w:p>
      <w:pPr>
        <w:spacing w:line="360" w:lineRule="auto"/>
        <w:jc w:val="left"/>
        <w:rPr>
          <w:rFonts w:ascii="Times New Roman" w:hAnsi="Times New Roman"/>
          <w:b/>
          <w:bCs/>
          <w:sz w:val="28"/>
          <w:szCs w:val="28"/>
        </w:rPr>
        <w:sectPr>
          <w:pgSz w:w="11906" w:h="16838"/>
          <w:pgMar w:top="1440" w:right="1797" w:bottom="1440" w:left="1797" w:header="851" w:footer="992" w:gutter="0"/>
          <w:cols w:space="720" w:num="1"/>
          <w:docGrid w:type="linesAndChars" w:linePitch="312" w:charSpace="0"/>
        </w:sectPr>
      </w:pPr>
    </w:p>
    <w:p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Toc230166403"/>
      <w:bookmarkStart w:id="1" w:name="_Toc185188628"/>
      <w:bookmarkStart w:id="2" w:name="_Toc185196292"/>
      <w:bookmarkStart w:id="3" w:name="_Toc229998063"/>
      <w:bookmarkStart w:id="4" w:name="_Toc185196546"/>
      <w:bookmarkStart w:id="5" w:name="_Toc185196429"/>
      <w:bookmarkStart w:id="6" w:name="_Toc185197078"/>
      <w:bookmarkStart w:id="7" w:name="_Toc185196357"/>
      <w:r>
        <w:rPr>
          <w:rFonts w:ascii="Times New Roman" w:hAnsi="Times New Roman"/>
          <w:b/>
          <w:sz w:val="28"/>
          <w:szCs w:val="28"/>
        </w:rPr>
        <w:t>目录</w:t>
      </w:r>
    </w:p>
    <w:p>
      <w:pPr>
        <w:pStyle w:val="19"/>
        <w:tabs>
          <w:tab w:val="right" w:leader="dot" w:pos="8312"/>
        </w:tabs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_Toc22005 </w:instrText>
      </w:r>
      <w:r>
        <w:rPr>
          <w:rFonts w:ascii="Times New Roman" w:hAnsi="Times New Roman"/>
        </w:rPr>
        <w:fldChar w:fldCharType="separate"/>
      </w:r>
      <w:r>
        <w:rPr>
          <w:rFonts w:hint="default" w:ascii="Times New Roman" w:hAnsi="Times New Roman" w:cs="Times New Roman"/>
          <w:b w:val="0"/>
          <w:szCs w:val="36"/>
        </w:rPr>
        <w:t xml:space="preserve">1 </w:t>
      </w:r>
      <w:r>
        <w:rPr>
          <w:rFonts w:ascii="Times New Roman" w:hAnsi="Times New Roman" w:cs="Times New Roman"/>
        </w:rPr>
        <w:t>前言</w:t>
      </w:r>
      <w:r>
        <w:tab/>
      </w:r>
      <w:r>
        <w:fldChar w:fldCharType="begin"/>
      </w:r>
      <w:r>
        <w:instrText xml:space="preserve"> PAGEREF _Toc22005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right" w:leader="dot" w:pos="8312"/>
        </w:tabs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_Toc26519 </w:instrText>
      </w:r>
      <w:r>
        <w:rPr>
          <w:rFonts w:ascii="Times New Roman" w:hAnsi="Times New Roman"/>
        </w:rPr>
        <w:fldChar w:fldCharType="separate"/>
      </w:r>
      <w:r>
        <w:rPr>
          <w:rFonts w:hint="default" w:ascii="Times New Roman" w:hAnsi="Times New Roman" w:cs="Times New Roman"/>
          <w:b w:val="0"/>
        </w:rPr>
        <w:t xml:space="preserve">1.1 </w:t>
      </w:r>
      <w:r>
        <w:rPr>
          <w:rFonts w:ascii="Times New Roman" w:hAnsi="Times New Roman" w:cs="Times New Roman"/>
        </w:rPr>
        <w:t>参考资料</w:t>
      </w:r>
      <w:r>
        <w:tab/>
      </w:r>
      <w:r>
        <w:fldChar w:fldCharType="begin"/>
      </w:r>
      <w:r>
        <w:instrText xml:space="preserve"> PAGEREF _Toc26519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right" w:leader="dot" w:pos="8312"/>
        </w:tabs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_Toc11599 </w:instrText>
      </w:r>
      <w:r>
        <w:rPr>
          <w:rFonts w:ascii="Times New Roman" w:hAnsi="Times New Roman"/>
        </w:rPr>
        <w:fldChar w:fldCharType="separate"/>
      </w:r>
      <w:r>
        <w:rPr>
          <w:rFonts w:hint="default" w:ascii="Times New Roman" w:hAnsi="Times New Roman" w:cs="Times New Roman"/>
          <w:b w:val="0"/>
        </w:rPr>
        <w:t xml:space="preserve">1.2 </w:t>
      </w:r>
      <w:r>
        <w:rPr>
          <w:rFonts w:ascii="Times New Roman" w:hAnsi="Times New Roman" w:cs="Times New Roman"/>
        </w:rPr>
        <w:t>名词术语</w:t>
      </w:r>
      <w:r>
        <w:tab/>
      </w:r>
      <w:r>
        <w:fldChar w:fldCharType="begin"/>
      </w:r>
      <w:r>
        <w:instrText xml:space="preserve"> PAGEREF _Toc11599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_Toc4283 </w:instrText>
      </w:r>
      <w:r>
        <w:rPr>
          <w:rFonts w:ascii="Times New Roman" w:hAnsi="Times New Roman"/>
        </w:rPr>
        <w:fldChar w:fldCharType="separate"/>
      </w:r>
      <w:r>
        <w:rPr>
          <w:rFonts w:hint="default" w:ascii="Times New Roman" w:hAnsi="Times New Roman" w:cs="Times New Roman"/>
          <w:b w:val="0"/>
          <w:szCs w:val="36"/>
        </w:rPr>
        <w:t xml:space="preserve">2 </w:t>
      </w:r>
      <w:r>
        <w:rPr>
          <w:rFonts w:ascii="Times New Roman" w:hAnsi="Times New Roman" w:cs="Times New Roman"/>
        </w:rPr>
        <w:t>模块实现方案</w:t>
      </w:r>
      <w:r>
        <w:tab/>
      </w:r>
      <w:r>
        <w:fldChar w:fldCharType="begin"/>
      </w:r>
      <w:r>
        <w:instrText xml:space="preserve"> PAGEREF _Toc4283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right" w:leader="dot" w:pos="8312"/>
        </w:tabs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_Toc7017 </w:instrText>
      </w:r>
      <w:r>
        <w:rPr>
          <w:rFonts w:ascii="Times New Roman" w:hAnsi="Times New Roman"/>
        </w:rPr>
        <w:fldChar w:fldCharType="separate"/>
      </w:r>
      <w:r>
        <w:rPr>
          <w:rFonts w:hint="default" w:ascii="Times New Roman" w:hAnsi="Times New Roman" w:cs="Times New Roman"/>
          <w:b w:val="0"/>
        </w:rPr>
        <w:t xml:space="preserve">2.1 </w:t>
      </w:r>
      <w:r>
        <w:rPr>
          <w:rFonts w:hint="eastAsia" w:ascii="Times New Roman" w:hAnsi="Times New Roman" w:cs="Times New Roman"/>
          <w:lang w:val="en-US" w:eastAsia="zh-CN"/>
        </w:rPr>
        <w:t>模块划分</w:t>
      </w:r>
      <w:r>
        <w:tab/>
      </w:r>
      <w:r>
        <w:fldChar w:fldCharType="begin"/>
      </w:r>
      <w:r>
        <w:instrText xml:space="preserve"> PAGEREF _Toc7017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right" w:leader="dot" w:pos="8312"/>
        </w:tabs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_Toc9339 </w:instrText>
      </w:r>
      <w:r>
        <w:rPr>
          <w:rFonts w:ascii="Times New Roman" w:hAnsi="Times New Roman"/>
        </w:rPr>
        <w:fldChar w:fldCharType="separate"/>
      </w:r>
      <w:r>
        <w:rPr>
          <w:rFonts w:hint="default" w:ascii="Times New Roman" w:hAnsi="Times New Roman" w:cs="Times New Roman"/>
          <w:b w:val="0"/>
        </w:rPr>
        <w:t xml:space="preserve">2.2 </w:t>
      </w:r>
      <w:r>
        <w:rPr>
          <w:rFonts w:hint="eastAsia" w:ascii="Times New Roman" w:hAnsi="Times New Roman" w:cs="Times New Roman"/>
          <w:lang w:val="en-US" w:eastAsia="zh-CN"/>
        </w:rPr>
        <w:t>页面导图</w:t>
      </w:r>
      <w:r>
        <w:tab/>
      </w:r>
      <w:r>
        <w:fldChar w:fldCharType="begin"/>
      </w:r>
      <w:r>
        <w:instrText xml:space="preserve"> PAGEREF _Toc9339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right" w:leader="dot" w:pos="8312"/>
        </w:tabs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_Toc30241 </w:instrText>
      </w:r>
      <w:r>
        <w:rPr>
          <w:rFonts w:ascii="Times New Roman" w:hAnsi="Times New Roman"/>
        </w:rPr>
        <w:fldChar w:fldCharType="separate"/>
      </w:r>
      <w:r>
        <w:rPr>
          <w:rFonts w:hint="default" w:ascii="Times New Roman" w:hAnsi="Times New Roman" w:cs="Times New Roman"/>
          <w:b w:val="0"/>
        </w:rPr>
        <w:t xml:space="preserve">2.3 </w:t>
      </w:r>
      <w:r>
        <w:rPr>
          <w:rFonts w:hint="eastAsia" w:ascii="Times New Roman" w:hAnsi="Times New Roman" w:cs="Times New Roman"/>
          <w:lang w:val="en-US" w:eastAsia="zh-CN"/>
        </w:rPr>
        <w:t>注册页功能模块</w:t>
      </w:r>
      <w:r>
        <w:tab/>
      </w:r>
      <w:r>
        <w:fldChar w:fldCharType="begin"/>
      </w:r>
      <w:r>
        <w:instrText xml:space="preserve"> PAGEREF _Toc30241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right" w:leader="dot" w:pos="8312"/>
        </w:tabs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_Toc16911 </w:instrText>
      </w:r>
      <w:r>
        <w:rPr>
          <w:rFonts w:ascii="Times New Roman" w:hAnsi="Times New Roman"/>
        </w:rPr>
        <w:fldChar w:fldCharType="separate"/>
      </w:r>
      <w:r>
        <w:rPr>
          <w:rFonts w:hint="default" w:ascii="Times New Roman" w:hAnsi="Times New Roman" w:cs="Times New Roman"/>
          <w:b w:val="0"/>
        </w:rPr>
        <w:t xml:space="preserve">2.4 </w:t>
      </w:r>
      <w:r>
        <w:rPr>
          <w:rFonts w:hint="eastAsia" w:ascii="Times New Roman" w:hAnsi="Times New Roman" w:cs="Times New Roman"/>
          <w:lang w:val="en-US" w:eastAsia="zh-CN"/>
        </w:rPr>
        <w:t>登录页功能模块</w:t>
      </w:r>
      <w:r>
        <w:tab/>
      </w:r>
      <w:r>
        <w:fldChar w:fldCharType="begin"/>
      </w:r>
      <w:r>
        <w:instrText xml:space="preserve"> PAGEREF _Toc16911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right" w:leader="dot" w:pos="8312"/>
        </w:tabs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_Toc17752 </w:instrText>
      </w:r>
      <w:r>
        <w:rPr>
          <w:rFonts w:ascii="Times New Roman" w:hAnsi="Times New Roman"/>
        </w:rPr>
        <w:fldChar w:fldCharType="separate"/>
      </w:r>
      <w:r>
        <w:rPr>
          <w:rFonts w:hint="default" w:ascii="Times New Roman" w:hAnsi="Times New Roman" w:cs="Times New Roman"/>
          <w:b w:val="0"/>
        </w:rPr>
        <w:t xml:space="preserve">2.5 </w:t>
      </w:r>
      <w:r>
        <w:rPr>
          <w:rFonts w:hint="eastAsia"/>
          <w:lang w:val="en-US" w:eastAsia="zh-CN"/>
        </w:rPr>
        <w:t>账户页</w:t>
      </w:r>
      <w:r>
        <w:rPr>
          <w:rFonts w:hint="eastAsia" w:ascii="Times New Roman" w:hAnsi="Times New Roman" w:cs="Times New Roman"/>
          <w:lang w:val="en-US" w:eastAsia="zh-CN"/>
        </w:rPr>
        <w:t>功能模块</w:t>
      </w:r>
      <w:r>
        <w:tab/>
      </w:r>
      <w:r>
        <w:fldChar w:fldCharType="begin"/>
      </w:r>
      <w:r>
        <w:instrText xml:space="preserve"> PAGEREF _Toc17752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_Toc18737 </w:instrText>
      </w:r>
      <w:r>
        <w:rPr>
          <w:rFonts w:ascii="Times New Roman" w:hAnsi="Times New Roman"/>
        </w:rPr>
        <w:fldChar w:fldCharType="separate"/>
      </w:r>
      <w:r>
        <w:rPr>
          <w:rFonts w:hint="default" w:ascii="Times New Roman" w:hAnsi="Times New Roman" w:cs="Times New Roman"/>
          <w:b w:val="0"/>
          <w:szCs w:val="36"/>
        </w:rPr>
        <w:t xml:space="preserve">3 </w:t>
      </w:r>
      <w:r>
        <w:rPr>
          <w:rFonts w:hint="eastAsia" w:ascii="Times New Roman" w:hAnsi="Times New Roman"/>
          <w:szCs w:val="36"/>
          <w:lang w:val="en-US" w:eastAsia="zh-CN"/>
        </w:rPr>
        <w:t>跨页面数据结构</w:t>
      </w:r>
      <w:r>
        <w:tab/>
      </w:r>
      <w:r>
        <w:fldChar w:fldCharType="begin"/>
      </w:r>
      <w:r>
        <w:instrText xml:space="preserve"> PAGEREF _Toc18737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_Toc3001 </w:instrText>
      </w:r>
      <w:r>
        <w:rPr>
          <w:rFonts w:ascii="Times New Roman" w:hAnsi="Times New Roman"/>
        </w:rPr>
        <w:fldChar w:fldCharType="separate"/>
      </w:r>
      <w:r>
        <w:rPr>
          <w:rFonts w:hint="default" w:ascii="Times New Roman" w:hAnsi="Times New Roman" w:cs="Times New Roman"/>
          <w:b w:val="0"/>
          <w:szCs w:val="36"/>
        </w:rPr>
        <w:t xml:space="preserve">4 </w:t>
      </w:r>
      <w:r>
        <w:rPr>
          <w:rFonts w:ascii="Times New Roman" w:hAnsi="Times New Roman"/>
          <w:szCs w:val="36"/>
        </w:rPr>
        <w:t>模块接口设计</w:t>
      </w:r>
      <w:r>
        <w:tab/>
      </w:r>
      <w:r>
        <w:fldChar w:fldCharType="begin"/>
      </w:r>
      <w:r>
        <w:instrText xml:space="preserve"> PAGEREF _Toc3001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right" w:leader="dot" w:pos="8312"/>
        </w:tabs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_Toc13398 </w:instrText>
      </w:r>
      <w:r>
        <w:rPr>
          <w:rFonts w:ascii="Times New Roman" w:hAnsi="Times New Roman"/>
        </w:rPr>
        <w:fldChar w:fldCharType="separate"/>
      </w:r>
      <w:r>
        <w:rPr>
          <w:rFonts w:hint="default" w:ascii="Times New Roman" w:hAnsi="Times New Roman" w:cs="Times New Roman"/>
          <w:b w:val="0"/>
        </w:rPr>
        <w:t xml:space="preserve">4.1 </w:t>
      </w:r>
      <w:r>
        <w:rPr>
          <w:rFonts w:ascii="Times New Roman" w:hAnsi="Times New Roman"/>
        </w:rPr>
        <w:t>用户接口设计</w:t>
      </w:r>
      <w:r>
        <w:tab/>
      </w:r>
      <w:r>
        <w:fldChar w:fldCharType="begin"/>
      </w:r>
      <w:r>
        <w:instrText xml:space="preserve"> PAGEREF _Toc13398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20"/>
        <w:tabs>
          <w:tab w:val="right" w:leader="dot" w:pos="8312"/>
        </w:tabs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_Toc6802 </w:instrText>
      </w:r>
      <w:r>
        <w:rPr>
          <w:rFonts w:ascii="Times New Roman" w:hAnsi="Times New Roman"/>
        </w:rPr>
        <w:fldChar w:fldCharType="separate"/>
      </w:r>
      <w:r>
        <w:rPr>
          <w:rFonts w:hint="default" w:ascii="Times New Roman" w:hAnsi="Times New Roman" w:cs="Times New Roman"/>
          <w:b w:val="0"/>
        </w:rPr>
        <w:t xml:space="preserve">4.2 </w:t>
      </w:r>
      <w:r>
        <w:rPr>
          <w:rFonts w:ascii="Times New Roman" w:hAnsi="Times New Roman"/>
        </w:rPr>
        <w:t>内部接口设计</w:t>
      </w:r>
      <w:r>
        <w:tab/>
      </w:r>
      <w:r>
        <w:fldChar w:fldCharType="begin"/>
      </w:r>
      <w:r>
        <w:instrText xml:space="preserve"> PAGEREF _Toc6802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\l _Toc30103 </w:instrText>
      </w:r>
      <w:r>
        <w:rPr>
          <w:rFonts w:ascii="Times New Roman" w:hAnsi="Times New Roman"/>
        </w:rPr>
        <w:fldChar w:fldCharType="separate"/>
      </w:r>
      <w:r>
        <w:rPr>
          <w:rFonts w:hint="default" w:ascii="Times New Roman" w:hAnsi="Times New Roman" w:cs="Times New Roman"/>
          <w:b w:val="0"/>
          <w:szCs w:val="36"/>
        </w:rPr>
        <w:t xml:space="preserve">5 </w:t>
      </w:r>
      <w:r>
        <w:rPr>
          <w:rFonts w:ascii="Times New Roman" w:hAnsi="Times New Roman"/>
          <w:szCs w:val="36"/>
        </w:rPr>
        <w:t>软件错误处理设计</w:t>
      </w:r>
      <w:r>
        <w:tab/>
      </w:r>
      <w:r>
        <w:fldChar w:fldCharType="begin"/>
      </w:r>
      <w:r>
        <w:instrText xml:space="preserve"> PAGEREF _Toc30103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  <w:bookmarkStart w:id="8" w:name="_Toc230885523"/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>
      <w:pPr>
        <w:pStyle w:val="32"/>
        <w:rPr>
          <w:rFonts w:ascii="Times New Roman" w:hAnsi="Times New Roman" w:cs="Times New Roman"/>
        </w:rPr>
      </w:pPr>
      <w:bookmarkStart w:id="9" w:name="_Toc22005"/>
      <w:r>
        <w:rPr>
          <w:rFonts w:ascii="Times New Roman" w:hAnsi="Times New Roman" w:cs="Times New Roman"/>
        </w:rPr>
        <w:t>前言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本文档主要描述对海信USER部分的设计与实现，其中包括模块设计、程序流程以及跨页面数据的传递，有关EPG部分详见海信EPG开发文档。</w:t>
      </w:r>
    </w:p>
    <w:p>
      <w:pPr>
        <w:pStyle w:val="32"/>
        <w:rPr>
          <w:rFonts w:ascii="Times New Roman" w:hAnsi="Times New Roman" w:cs="Times New Roman"/>
        </w:rPr>
      </w:pPr>
      <w:bookmarkStart w:id="10" w:name="_Toc230452006"/>
      <w:bookmarkStart w:id="11" w:name="_Toc4283"/>
      <w:bookmarkStart w:id="12" w:name="_Toc230885526"/>
      <w:r>
        <w:rPr>
          <w:rFonts w:ascii="Times New Roman" w:hAnsi="Times New Roman" w:cs="Times New Roman"/>
        </w:rPr>
        <w:t>模块实现方案</w:t>
      </w:r>
      <w:bookmarkEnd w:id="10"/>
      <w:bookmarkEnd w:id="11"/>
      <w:bookmarkEnd w:id="12"/>
    </w:p>
    <w:p>
      <w:pPr>
        <w:pStyle w:val="33"/>
        <w:rPr>
          <w:rFonts w:ascii="Times New Roman" w:hAnsi="Times New Roman" w:cs="Times New Roman"/>
        </w:rPr>
      </w:pPr>
      <w:bookmarkStart w:id="13" w:name="_Toc7017"/>
      <w:r>
        <w:rPr>
          <w:rFonts w:hint="eastAsia" w:ascii="Times New Roman" w:hAnsi="Times New Roman" w:cs="Times New Roman"/>
          <w:lang w:val="en-US" w:eastAsia="zh-CN"/>
        </w:rPr>
        <w:t>模块划分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主要分为五大模块：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028565" cy="533400"/>
            <wp:effectExtent l="0" t="0" r="63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首页为入口模块，进入APP加载首页，欢迎页及套餐介绍页面内嵌于首页，通过判断相应状态显示相关页面。</w:t>
      </w:r>
    </w:p>
    <w:p>
      <w:pPr>
        <w:pStyle w:val="33"/>
        <w:rPr>
          <w:rFonts w:ascii="Times New Roman" w:hAnsi="Times New Roman" w:cs="Times New Roman"/>
        </w:rPr>
      </w:pPr>
      <w:bookmarkStart w:id="14" w:name="_Toc9339"/>
      <w:r>
        <w:rPr>
          <w:rFonts w:hint="eastAsia" w:ascii="Times New Roman" w:hAnsi="Times New Roman" w:cs="Times New Roman"/>
          <w:lang w:val="en-US" w:eastAsia="zh-CN"/>
        </w:rPr>
        <w:t>页面导图</w:t>
      </w:r>
      <w:bookmarkEnd w:id="14"/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详见附件。</w:t>
      </w:r>
    </w:p>
    <w:tbl>
      <w:tblPr>
        <w:tblStyle w:val="24"/>
        <w:tblW w:w="8274" w:type="dxa"/>
        <w:jc w:val="center"/>
        <w:tblInd w:w="-8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2"/>
        <w:gridCol w:w="2014"/>
        <w:gridCol w:w="3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12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页面</w:t>
            </w:r>
          </w:p>
        </w:tc>
        <w:tc>
          <w:tcPr>
            <w:tcW w:w="2014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导图文件</w:t>
            </w:r>
          </w:p>
        </w:tc>
        <w:tc>
          <w:tcPr>
            <w:tcW w:w="3648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12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首页</w:t>
            </w:r>
          </w:p>
        </w:tc>
        <w:tc>
          <w:tcPr>
            <w:tcW w:w="2014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index.ddd</w:t>
            </w:r>
          </w:p>
        </w:tc>
        <w:tc>
          <w:tcPr>
            <w:tcW w:w="3648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tabs>
                <w:tab w:val="left" w:pos="343"/>
              </w:tabs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包括欢迎页和套餐介绍页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12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注册</w:t>
            </w:r>
          </w:p>
        </w:tc>
        <w:tc>
          <w:tcPr>
            <w:tcW w:w="2014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register.ddd</w:t>
            </w:r>
          </w:p>
        </w:tc>
        <w:tc>
          <w:tcPr>
            <w:tcW w:w="3648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12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登录</w:t>
            </w:r>
          </w:p>
        </w:tc>
        <w:tc>
          <w:tcPr>
            <w:tcW w:w="2014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Login.dd</w:t>
            </w:r>
          </w:p>
        </w:tc>
        <w:tc>
          <w:tcPr>
            <w:tcW w:w="3648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12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账户</w:t>
            </w:r>
          </w:p>
        </w:tc>
        <w:tc>
          <w:tcPr>
            <w:tcW w:w="2014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account.ddd</w:t>
            </w:r>
          </w:p>
        </w:tc>
        <w:tc>
          <w:tcPr>
            <w:tcW w:w="3648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12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详情</w:t>
            </w:r>
          </w:p>
        </w:tc>
        <w:tc>
          <w:tcPr>
            <w:tcW w:w="2014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detail.ddd</w:t>
            </w:r>
          </w:p>
        </w:tc>
        <w:tc>
          <w:tcPr>
            <w:tcW w:w="3648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导图文件-2.1</w:t>
      </w:r>
    </w:p>
    <w:p>
      <w:pPr>
        <w:pStyle w:val="33"/>
        <w:rPr>
          <w:rFonts w:ascii="Times New Roman" w:hAnsi="Times New Roman" w:cs="Times New Roman"/>
        </w:rPr>
      </w:pPr>
      <w:bookmarkStart w:id="15" w:name="_Toc30241"/>
      <w:r>
        <w:rPr>
          <w:rFonts w:hint="eastAsia" w:ascii="Times New Roman" w:hAnsi="Times New Roman" w:cs="Times New Roman"/>
          <w:lang w:val="en-US" w:eastAsia="zh-CN"/>
        </w:rPr>
        <w:t>注册页功能模块</w:t>
      </w:r>
      <w:bookmarkEnd w:id="15"/>
    </w:p>
    <w:tbl>
      <w:tblPr>
        <w:tblStyle w:val="24"/>
        <w:tblW w:w="83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9"/>
        <w:gridCol w:w="1620"/>
        <w:gridCol w:w="1110"/>
        <w:gridCol w:w="1590"/>
        <w:gridCol w:w="1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方法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参数1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参数2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检查邮箱格式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checkEmail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检查手机格式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checkTel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检查密码格式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checkPassword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检查姓名格式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checkName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检查下一步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checkGoForward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confirmBtn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检查邮编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checkPostalCode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CountryId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检查信用卡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checkCreditCard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检查日期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checkDate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检查安全码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checkSafetyCode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检查非空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checkEmpty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注册页功能模块-2.1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注：Node均为jquery对象。</w:t>
      </w:r>
    </w:p>
    <w:p>
      <w:pPr>
        <w:pStyle w:val="33"/>
        <w:rPr>
          <w:rFonts w:ascii="Times New Roman" w:hAnsi="Times New Roman" w:cs="Times New Roman"/>
        </w:rPr>
      </w:pPr>
      <w:bookmarkStart w:id="16" w:name="_Toc16911"/>
      <w:r>
        <w:rPr>
          <w:rFonts w:hint="eastAsia" w:ascii="Times New Roman" w:hAnsi="Times New Roman" w:cs="Times New Roman"/>
          <w:lang w:val="en-US" w:eastAsia="zh-CN"/>
        </w:rPr>
        <w:t>登录页功能模块</w:t>
      </w:r>
      <w:bookmarkEnd w:id="16"/>
    </w:p>
    <w:tbl>
      <w:tblPr>
        <w:tblStyle w:val="24"/>
        <w:tblW w:w="83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9"/>
        <w:gridCol w:w="1620"/>
        <w:gridCol w:w="1110"/>
        <w:gridCol w:w="1590"/>
        <w:gridCol w:w="1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方法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参数1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参数2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检查邮箱格式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checkEmail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检查密码格式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checkPassword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检查下一步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checkGoForward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confirmBtn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登录页功能模块-2.1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注：Node均为jquery对象。</w:t>
      </w:r>
    </w:p>
    <w:p/>
    <w:p>
      <w:pPr>
        <w:pStyle w:val="33"/>
      </w:pPr>
      <w:bookmarkStart w:id="17" w:name="_Toc17752"/>
      <w:r>
        <w:rPr>
          <w:rFonts w:hint="eastAsia"/>
          <w:lang w:val="en-US" w:eastAsia="zh-CN"/>
        </w:rPr>
        <w:t>账户页</w:t>
      </w:r>
      <w:r>
        <w:rPr>
          <w:rFonts w:hint="eastAsia" w:ascii="Times New Roman" w:hAnsi="Times New Roman" w:cs="Times New Roman"/>
          <w:lang w:val="en-US" w:eastAsia="zh-CN"/>
        </w:rPr>
        <w:t>功能模块</w:t>
      </w:r>
      <w:bookmarkEnd w:id="17"/>
    </w:p>
    <w:tbl>
      <w:tblPr>
        <w:tblStyle w:val="24"/>
        <w:tblW w:w="83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9"/>
        <w:gridCol w:w="1620"/>
        <w:gridCol w:w="1110"/>
        <w:gridCol w:w="1590"/>
        <w:gridCol w:w="1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方法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参数1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参数2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检查邮箱格式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checkEmail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检查手机格式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checkTel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检查验证码格式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Verify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Code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检查姓名格式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checkName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检查下一步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checkGoForward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confirmBtn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检查邮编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checkPostalCode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CountryId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检查信用卡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checkCreditCard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检查日期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checkDate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检查安全码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checkSafetyCode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89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检查非空</w:t>
            </w:r>
          </w:p>
        </w:tc>
        <w:tc>
          <w:tcPr>
            <w:tcW w:w="162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checkEmpty</w:t>
            </w:r>
          </w:p>
        </w:tc>
        <w:tc>
          <w:tcPr>
            <w:tcW w:w="111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inputNode</w:t>
            </w:r>
          </w:p>
        </w:tc>
        <w:tc>
          <w:tcPr>
            <w:tcW w:w="159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tipNode</w:t>
            </w:r>
          </w:p>
        </w:tc>
        <w:tc>
          <w:tcPr>
            <w:tcW w:w="1740" w:type="dxa"/>
            <w:tcBorders>
              <w:top w:val="single" w:color="9BBB59" w:sz="12" w:space="0"/>
              <w:left w:val="single" w:color="9BBB59" w:sz="12" w:space="0"/>
              <w:bottom w:val="single" w:color="9BBB59" w:sz="12" w:space="0"/>
              <w:right w:val="single" w:color="9BBB59" w:sz="1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账户页功能模块-2.1</w:t>
      </w:r>
    </w:p>
    <w:p>
      <w:pPr>
        <w:rPr>
          <w:rFonts w:ascii="Times New Roman" w:hAnsi="Times New Roman"/>
        </w:rPr>
      </w:pPr>
      <w:r>
        <w:rPr>
          <w:rFonts w:hint="eastAsia"/>
          <w:lang w:val="en-US" w:eastAsia="zh-CN"/>
        </w:rPr>
        <w:t>注：Node均为jquery对象。</w:t>
      </w:r>
    </w:p>
    <w:p>
      <w:pPr>
        <w:pStyle w:val="2"/>
        <w:rPr>
          <w:rFonts w:ascii="Times New Roman" w:hAnsi="Times New Roman"/>
          <w:sz w:val="36"/>
          <w:szCs w:val="36"/>
        </w:rPr>
      </w:pPr>
      <w:bookmarkStart w:id="18" w:name="_Toc18737"/>
      <w:bookmarkStart w:id="19" w:name="_Toc230885531"/>
      <w:bookmarkStart w:id="20" w:name="_Toc230452012"/>
      <w:r>
        <w:rPr>
          <w:rFonts w:hint="eastAsia" w:ascii="Times New Roman" w:hAnsi="Times New Roman"/>
          <w:sz w:val="36"/>
          <w:szCs w:val="36"/>
          <w:lang w:val="en-US" w:eastAsia="zh-CN"/>
        </w:rPr>
        <w:t>跨页面数据结构</w:t>
      </w:r>
      <w:bookmarkEnd w:id="18"/>
    </w:p>
    <w:tbl>
      <w:tblPr>
        <w:tblStyle w:val="24"/>
        <w:tblW w:w="10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0"/>
        <w:gridCol w:w="1245"/>
        <w:gridCol w:w="5311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00" w:type="dxa"/>
            <w:tcBorders>
              <w:top w:val="single" w:color="9BBB59" w:sz="18" w:space="0"/>
              <w:left w:val="single" w:color="9BBB59" w:sz="18" w:space="0"/>
              <w:bottom w:val="single" w:color="9BBB59" w:sz="18" w:space="0"/>
              <w:right w:val="single" w:color="9BBB59" w:sz="18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session</w:t>
            </w:r>
          </w:p>
        </w:tc>
        <w:tc>
          <w:tcPr>
            <w:tcW w:w="1245" w:type="dxa"/>
            <w:tcBorders>
              <w:top w:val="single" w:color="9BBB59" w:sz="18" w:space="0"/>
              <w:bottom w:val="single" w:color="9BBB59" w:sz="18" w:space="0"/>
              <w:right w:val="single" w:color="9BBB59" w:sz="18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type</w:t>
            </w:r>
          </w:p>
        </w:tc>
        <w:tc>
          <w:tcPr>
            <w:tcW w:w="5311" w:type="dxa"/>
            <w:tcBorders>
              <w:top w:val="single" w:color="9BBB59" w:sz="18" w:space="0"/>
              <w:bottom w:val="single" w:color="9BBB59" w:sz="18" w:space="0"/>
              <w:right w:val="single" w:color="9BBB59" w:sz="18" w:space="0"/>
            </w:tcBorders>
            <w:shd w:val="clear" w:color="auto" w:fill="D9D9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value</w:t>
            </w:r>
          </w:p>
        </w:tc>
        <w:tc>
          <w:tcPr>
            <w:tcW w:w="19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00" w:type="dxa"/>
            <w:tcBorders>
              <w:left w:val="single" w:color="9BBB59" w:sz="18" w:space="0"/>
              <w:bottom w:val="single" w:color="9BBB59" w:sz="18" w:space="0"/>
              <w:right w:val="single" w:color="9BBB59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promition</w:t>
            </w:r>
          </w:p>
        </w:tc>
        <w:tc>
          <w:tcPr>
            <w:tcW w:w="1245" w:type="dxa"/>
            <w:tcBorders>
              <w:bottom w:val="single" w:color="9BBB59" w:sz="18" w:space="0"/>
              <w:right w:val="single" w:color="9BBB59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boolean</w:t>
            </w:r>
          </w:p>
        </w:tc>
        <w:tc>
          <w:tcPr>
            <w:tcW w:w="5311" w:type="dxa"/>
            <w:tcBorders>
              <w:bottom w:val="single" w:color="9BBB59" w:sz="18" w:space="0"/>
              <w:right w:val="single" w:color="9BBB59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true/false</w:t>
            </w:r>
          </w:p>
        </w:tc>
        <w:tc>
          <w:tcPr>
            <w:tcW w:w="19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00" w:type="dxa"/>
            <w:tcBorders>
              <w:left w:val="single" w:color="9BBB59" w:sz="18" w:space="0"/>
              <w:bottom w:val="single" w:color="9BBB59" w:sz="18" w:space="0"/>
              <w:right w:val="single" w:color="9BBB59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accountModuleId</w:t>
            </w:r>
          </w:p>
        </w:tc>
        <w:tc>
          <w:tcPr>
            <w:tcW w:w="1245" w:type="dxa"/>
            <w:tcBorders>
              <w:bottom w:val="single" w:color="9BBB59" w:sz="18" w:space="0"/>
              <w:right w:val="single" w:color="9BBB59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5311" w:type="dxa"/>
            <w:tcBorders>
              <w:bottom w:val="single" w:color="9BBB59" w:sz="18" w:space="0"/>
              <w:right w:val="single" w:color="9BBB59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renrw/history</w:t>
            </w:r>
          </w:p>
        </w:tc>
        <w:tc>
          <w:tcPr>
            <w:tcW w:w="19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800" w:type="dxa"/>
            <w:tcBorders>
              <w:left w:val="single" w:color="9BBB59" w:sz="18" w:space="0"/>
              <w:bottom w:val="single" w:color="9BBB59" w:sz="18" w:space="0"/>
              <w:right w:val="single" w:color="9BBB59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backPage</w:t>
            </w:r>
          </w:p>
        </w:tc>
        <w:tc>
          <w:tcPr>
            <w:tcW w:w="1245" w:type="dxa"/>
            <w:tcBorders>
              <w:bottom w:val="single" w:color="9BBB59" w:sz="18" w:space="0"/>
              <w:right w:val="single" w:color="9BBB59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5311" w:type="dxa"/>
            <w:tcBorders>
              <w:bottom w:val="single" w:color="9BBB59" w:sz="18" w:space="0"/>
              <w:right w:val="single" w:color="9BBB59" w:sz="1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index.html/live.html/movie.html/variety.html/drama.html</w:t>
            </w:r>
          </w:p>
        </w:tc>
        <w:tc>
          <w:tcPr>
            <w:tcW w:w="19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跨页面数据-2.1</w:t>
      </w:r>
    </w:p>
    <w:p/>
    <w:p>
      <w:pPr>
        <w:pStyle w:val="2"/>
        <w:rPr>
          <w:rFonts w:ascii="Times New Roman" w:hAnsi="Times New Roman"/>
          <w:sz w:val="36"/>
          <w:szCs w:val="36"/>
        </w:rPr>
      </w:pPr>
      <w:bookmarkStart w:id="21" w:name="_Toc3001"/>
      <w:r>
        <w:rPr>
          <w:rFonts w:ascii="Times New Roman" w:hAnsi="Times New Roman"/>
          <w:sz w:val="36"/>
          <w:szCs w:val="36"/>
        </w:rPr>
        <w:t>模块接口设计</w:t>
      </w:r>
      <w:bookmarkEnd w:id="19"/>
      <w:bookmarkEnd w:id="20"/>
      <w:bookmarkEnd w:id="21"/>
    </w:p>
    <w:p>
      <w:pPr>
        <w:pStyle w:val="3"/>
        <w:rPr>
          <w:rFonts w:ascii="Times New Roman" w:hAnsi="Times New Roman"/>
          <w:sz w:val="32"/>
        </w:rPr>
      </w:pPr>
      <w:bookmarkStart w:id="22" w:name="_Toc13398"/>
      <w:bookmarkStart w:id="23" w:name="_Toc230452013"/>
      <w:r>
        <w:rPr>
          <w:rFonts w:ascii="Times New Roman" w:hAnsi="Times New Roman"/>
          <w:sz w:val="32"/>
        </w:rPr>
        <w:t>用户接口设计</w:t>
      </w:r>
      <w:bookmarkEnd w:id="22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略。</w:t>
      </w:r>
    </w:p>
    <w:p>
      <w:pPr>
        <w:pStyle w:val="3"/>
        <w:rPr>
          <w:rFonts w:ascii="Times New Roman" w:hAnsi="Times New Roman"/>
          <w:sz w:val="32"/>
        </w:rPr>
      </w:pPr>
      <w:bookmarkStart w:id="24" w:name="_Toc6802"/>
      <w:bookmarkStart w:id="25" w:name="_Toc230885532"/>
      <w:bookmarkStart w:id="26" w:name="_Toc230452016"/>
      <w:r>
        <w:rPr>
          <w:rFonts w:ascii="Times New Roman" w:hAnsi="Times New Roman"/>
          <w:sz w:val="32"/>
        </w:rPr>
        <w:t>内部接口设计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略。</w:t>
      </w:r>
    </w:p>
    <w:p>
      <w:pPr>
        <w:pStyle w:val="2"/>
        <w:rPr>
          <w:rFonts w:ascii="Times New Roman" w:hAnsi="Times New Roman"/>
          <w:sz w:val="36"/>
          <w:szCs w:val="36"/>
        </w:rPr>
      </w:pPr>
      <w:bookmarkStart w:id="27" w:name="_Toc30103"/>
      <w:r>
        <w:rPr>
          <w:rFonts w:ascii="Times New Roman" w:hAnsi="Times New Roman"/>
          <w:sz w:val="36"/>
          <w:szCs w:val="36"/>
        </w:rPr>
        <w:t>软件错误处理设计</w:t>
      </w:r>
      <w:bookmarkEnd w:id="25"/>
      <w:bookmarkEnd w:id="26"/>
      <w:bookmarkEnd w:id="27"/>
    </w:p>
    <w:p>
      <w:pPr>
        <w:spacing w:line="360" w:lineRule="auto"/>
        <w:rPr>
          <w:rFonts w:ascii="Times New Roman" w:hAnsi="Times New Roman"/>
          <w:color w:val="808080"/>
        </w:rPr>
      </w:pPr>
      <w:r>
        <w:rPr>
          <w:rFonts w:ascii="Times New Roman" w:hAnsi="Times New Roman"/>
          <w:color w:val="808080"/>
        </w:rPr>
        <w:t>[描述每种可能的出错或故障情况，以及处理方法和模块的输出信息。如下示例：]</w:t>
      </w:r>
    </w:p>
    <w:tbl>
      <w:tblPr>
        <w:tblStyle w:val="25"/>
        <w:tblW w:w="839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1871"/>
        <w:gridCol w:w="2555"/>
        <w:gridCol w:w="31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  <w:shd w:val="clear" w:color="auto" w:fill="D9D9D9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1871" w:type="dxa"/>
            <w:shd w:val="clear" w:color="auto" w:fill="D9D9D9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错误或故障描述</w:t>
            </w:r>
          </w:p>
        </w:tc>
        <w:tc>
          <w:tcPr>
            <w:tcW w:w="2555" w:type="dxa"/>
            <w:shd w:val="clear" w:color="auto" w:fill="D9D9D9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处理办法</w:t>
            </w:r>
          </w:p>
        </w:tc>
        <w:tc>
          <w:tcPr>
            <w:tcW w:w="3167" w:type="dxa"/>
            <w:shd w:val="clear" w:color="auto" w:fill="D9D9D9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输出信息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rPr>
                <w:rFonts w:ascii="Times New Roman" w:hAnsi="Times New Roman"/>
                <w:color w:val="808080"/>
              </w:rPr>
            </w:pPr>
            <w:r>
              <w:rPr>
                <w:rFonts w:ascii="Times New Roman" w:hAnsi="Times New Roman"/>
                <w:color w:val="808080"/>
              </w:rPr>
              <w:t>1</w:t>
            </w:r>
          </w:p>
        </w:tc>
        <w:tc>
          <w:tcPr>
            <w:tcW w:w="1871" w:type="dxa"/>
          </w:tcPr>
          <w:p>
            <w:pPr>
              <w:rPr>
                <w:rFonts w:ascii="Times New Roman" w:hAnsi="Times New Roman"/>
                <w:color w:val="808080"/>
              </w:rPr>
            </w:pPr>
            <w:r>
              <w:rPr>
                <w:rFonts w:ascii="Times New Roman" w:hAnsi="Times New Roman"/>
                <w:color w:val="808080"/>
              </w:rPr>
              <w:t>程序启动时主加密机初始化失败</w:t>
            </w:r>
          </w:p>
        </w:tc>
        <w:tc>
          <w:tcPr>
            <w:tcW w:w="2555" w:type="dxa"/>
          </w:tcPr>
          <w:p>
            <w:pPr>
              <w:rPr>
                <w:rFonts w:ascii="Times New Roman" w:hAnsi="Times New Roman"/>
                <w:color w:val="808080"/>
              </w:rPr>
            </w:pPr>
            <w:r>
              <w:rPr>
                <w:rFonts w:ascii="Times New Roman" w:hAnsi="Times New Roman"/>
                <w:color w:val="808080"/>
              </w:rPr>
              <w:t>切换到备用加密机工作</w:t>
            </w:r>
          </w:p>
        </w:tc>
        <w:tc>
          <w:tcPr>
            <w:tcW w:w="3167" w:type="dxa"/>
          </w:tcPr>
          <w:p>
            <w:pPr>
              <w:rPr>
                <w:rFonts w:ascii="Times New Roman" w:hAnsi="Times New Roman"/>
                <w:color w:val="808080"/>
              </w:rPr>
            </w:pPr>
            <w:r>
              <w:rPr>
                <w:rFonts w:ascii="Times New Roman" w:hAnsi="Times New Roman"/>
                <w:color w:val="808080"/>
              </w:rPr>
              <w:t>1、做log，记录错误信息</w:t>
            </w:r>
          </w:p>
          <w:p>
            <w:pPr>
              <w:rPr>
                <w:rFonts w:ascii="Times New Roman" w:hAnsi="Times New Roman"/>
                <w:color w:val="808080"/>
              </w:rPr>
            </w:pPr>
            <w:r>
              <w:rPr>
                <w:rFonts w:ascii="Times New Roman" w:hAnsi="Times New Roman"/>
                <w:color w:val="808080"/>
              </w:rPr>
              <w:t>2、向网管报警，通知管理员处理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rPr>
                <w:rFonts w:ascii="Times New Roman" w:hAnsi="Times New Roman"/>
                <w:color w:val="808080"/>
              </w:rPr>
            </w:pPr>
            <w:r>
              <w:rPr>
                <w:rFonts w:ascii="Times New Roman" w:hAnsi="Times New Roman"/>
                <w:color w:val="808080"/>
              </w:rPr>
              <w:t>2</w:t>
            </w:r>
          </w:p>
        </w:tc>
        <w:tc>
          <w:tcPr>
            <w:tcW w:w="1871" w:type="dxa"/>
          </w:tcPr>
          <w:p>
            <w:pPr>
              <w:rPr>
                <w:rFonts w:ascii="Times New Roman" w:hAnsi="Times New Roman"/>
                <w:color w:val="808080"/>
              </w:rPr>
            </w:pPr>
            <w:r>
              <w:rPr>
                <w:rFonts w:ascii="Times New Roman" w:hAnsi="Times New Roman"/>
                <w:color w:val="808080"/>
              </w:rPr>
              <w:t>数据库连接失败</w:t>
            </w:r>
          </w:p>
        </w:tc>
        <w:tc>
          <w:tcPr>
            <w:tcW w:w="2555" w:type="dxa"/>
          </w:tcPr>
          <w:p>
            <w:pPr>
              <w:rPr>
                <w:rFonts w:ascii="Times New Roman" w:hAnsi="Times New Roman"/>
                <w:color w:val="808080"/>
              </w:rPr>
            </w:pPr>
            <w:r>
              <w:rPr>
                <w:rFonts w:ascii="Times New Roman" w:hAnsi="Times New Roman"/>
                <w:color w:val="808080"/>
              </w:rPr>
              <w:t>1、继续提供密码服务</w:t>
            </w:r>
          </w:p>
          <w:p>
            <w:pPr>
              <w:rPr>
                <w:rFonts w:ascii="Times New Roman" w:hAnsi="Times New Roman"/>
                <w:color w:val="808080"/>
              </w:rPr>
            </w:pPr>
            <w:r>
              <w:rPr>
                <w:rFonts w:ascii="Times New Roman" w:hAnsi="Times New Roman"/>
                <w:color w:val="808080"/>
              </w:rPr>
              <w:t>2、启动线程，每30秒重新连接数据库1次</w:t>
            </w:r>
          </w:p>
          <w:p>
            <w:pPr>
              <w:rPr>
                <w:rFonts w:ascii="Times New Roman" w:hAnsi="Times New Roman"/>
                <w:color w:val="808080"/>
              </w:rPr>
            </w:pPr>
            <w:r>
              <w:rPr>
                <w:rFonts w:ascii="Times New Roman" w:hAnsi="Times New Roman"/>
                <w:color w:val="808080"/>
              </w:rPr>
              <w:t>3、把正常处理流程中写数据库的信息记录到日志文件中</w:t>
            </w:r>
          </w:p>
        </w:tc>
        <w:tc>
          <w:tcPr>
            <w:tcW w:w="3167" w:type="dxa"/>
          </w:tcPr>
          <w:p>
            <w:pPr>
              <w:rPr>
                <w:rFonts w:ascii="Times New Roman" w:hAnsi="Times New Roman"/>
                <w:color w:val="808080"/>
              </w:rPr>
            </w:pPr>
            <w:r>
              <w:rPr>
                <w:rFonts w:ascii="Times New Roman" w:hAnsi="Times New Roman"/>
                <w:color w:val="808080"/>
              </w:rPr>
              <w:t>1、做log，记录数据库连接错误信息</w:t>
            </w:r>
          </w:p>
          <w:p>
            <w:pPr>
              <w:rPr>
                <w:rFonts w:ascii="Times New Roman" w:hAnsi="Times New Roman"/>
                <w:color w:val="808080"/>
              </w:rPr>
            </w:pPr>
            <w:r>
              <w:rPr>
                <w:rFonts w:ascii="Times New Roman" w:hAnsi="Times New Roman"/>
                <w:color w:val="808080"/>
              </w:rPr>
              <w:t>2、向网管报警，通知管理员处理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</w:p>
    <w:sectPr>
      <w:headerReference r:id="rId6" w:type="first"/>
      <w:footerReference r:id="rId7" w:type="first"/>
      <w:pgSz w:w="11906" w:h="16838"/>
      <w:pgMar w:top="1440" w:right="1797" w:bottom="1440" w:left="1797" w:header="851" w:footer="992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  <w:sz w:val="24"/>
        <w:szCs w:val="24"/>
      </w:rPr>
      <w:t xml:space="preserve">保密文件                                           </w:t>
    </w:r>
    <w:r>
      <w:rPr>
        <w:rFonts w:hint="eastAsia"/>
        <w:kern w:val="0"/>
        <w:sz w:val="24"/>
        <w:szCs w:val="21"/>
      </w:rPr>
      <w:t xml:space="preserve">第 </w:t>
    </w:r>
    <w:r>
      <w:rPr>
        <w:kern w:val="0"/>
        <w:sz w:val="24"/>
        <w:szCs w:val="21"/>
      </w:rPr>
      <w:fldChar w:fldCharType="begin"/>
    </w:r>
    <w:r>
      <w:rPr>
        <w:kern w:val="0"/>
        <w:sz w:val="24"/>
        <w:szCs w:val="21"/>
      </w:rPr>
      <w:instrText xml:space="preserve"> PAGE </w:instrText>
    </w:r>
    <w:r>
      <w:rPr>
        <w:kern w:val="0"/>
        <w:sz w:val="24"/>
        <w:szCs w:val="21"/>
      </w:rPr>
      <w:fldChar w:fldCharType="separate"/>
    </w:r>
    <w:r>
      <w:rPr>
        <w:kern w:val="0"/>
        <w:sz w:val="24"/>
        <w:szCs w:val="21"/>
      </w:rPr>
      <w:t>11</w:t>
    </w:r>
    <w:r>
      <w:rPr>
        <w:kern w:val="0"/>
        <w:sz w:val="24"/>
        <w:szCs w:val="21"/>
      </w:rPr>
      <w:fldChar w:fldCharType="end"/>
    </w:r>
    <w:r>
      <w:rPr>
        <w:rFonts w:hint="eastAsia"/>
        <w:kern w:val="0"/>
        <w:sz w:val="24"/>
        <w:szCs w:val="21"/>
      </w:rPr>
      <w:t xml:space="preserve"> 页 共 </w:t>
    </w:r>
    <w:r>
      <w:rPr>
        <w:kern w:val="0"/>
        <w:sz w:val="24"/>
        <w:szCs w:val="21"/>
      </w:rPr>
      <w:fldChar w:fldCharType="begin"/>
    </w:r>
    <w:r>
      <w:rPr>
        <w:kern w:val="0"/>
        <w:sz w:val="24"/>
        <w:szCs w:val="21"/>
      </w:rPr>
      <w:instrText xml:space="preserve"> NUMPAGES </w:instrText>
    </w:r>
    <w:r>
      <w:rPr>
        <w:kern w:val="0"/>
        <w:sz w:val="24"/>
        <w:szCs w:val="21"/>
      </w:rPr>
      <w:fldChar w:fldCharType="separate"/>
    </w:r>
    <w:r>
      <w:rPr>
        <w:kern w:val="0"/>
        <w:sz w:val="24"/>
        <w:szCs w:val="21"/>
      </w:rPr>
      <w:t>11</w:t>
    </w:r>
    <w:r>
      <w:rPr>
        <w:kern w:val="0"/>
        <w:sz w:val="24"/>
        <w:szCs w:val="21"/>
      </w:rPr>
      <w:fldChar w:fldCharType="end"/>
    </w:r>
    <w:r>
      <w:rPr>
        <w:rFonts w:hint="eastAsia"/>
        <w:kern w:val="0"/>
        <w:sz w:val="24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59" w:rightChars="17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  <w:sz w:val="24"/>
        <w:szCs w:val="24"/>
      </w:rPr>
      <w:t xml:space="preserve">保密文件                                           </w:t>
    </w:r>
    <w:r>
      <w:rPr>
        <w:rFonts w:hint="eastAsia"/>
        <w:kern w:val="0"/>
        <w:sz w:val="24"/>
        <w:szCs w:val="21"/>
      </w:rPr>
      <w:t xml:space="preserve">第 </w:t>
    </w:r>
    <w:r>
      <w:rPr>
        <w:kern w:val="0"/>
        <w:sz w:val="24"/>
        <w:szCs w:val="21"/>
      </w:rPr>
      <w:fldChar w:fldCharType="begin"/>
    </w:r>
    <w:r>
      <w:rPr>
        <w:kern w:val="0"/>
        <w:sz w:val="24"/>
        <w:szCs w:val="21"/>
      </w:rPr>
      <w:instrText xml:space="preserve"> PAGE </w:instrText>
    </w:r>
    <w:r>
      <w:rPr>
        <w:kern w:val="0"/>
        <w:sz w:val="24"/>
        <w:szCs w:val="21"/>
      </w:rPr>
      <w:fldChar w:fldCharType="separate"/>
    </w:r>
    <w:r>
      <w:rPr>
        <w:kern w:val="0"/>
        <w:sz w:val="24"/>
        <w:szCs w:val="21"/>
      </w:rPr>
      <w:t>3</w:t>
    </w:r>
    <w:r>
      <w:rPr>
        <w:kern w:val="0"/>
        <w:sz w:val="24"/>
        <w:szCs w:val="21"/>
      </w:rPr>
      <w:fldChar w:fldCharType="end"/>
    </w:r>
    <w:r>
      <w:rPr>
        <w:rFonts w:hint="eastAsia"/>
        <w:kern w:val="0"/>
        <w:sz w:val="24"/>
        <w:szCs w:val="21"/>
      </w:rPr>
      <w:t xml:space="preserve"> 页 共 </w:t>
    </w:r>
    <w:r>
      <w:rPr>
        <w:kern w:val="0"/>
        <w:sz w:val="24"/>
        <w:szCs w:val="21"/>
      </w:rPr>
      <w:fldChar w:fldCharType="begin"/>
    </w:r>
    <w:r>
      <w:rPr>
        <w:kern w:val="0"/>
        <w:sz w:val="24"/>
        <w:szCs w:val="21"/>
      </w:rPr>
      <w:instrText xml:space="preserve"> NUMPAGES </w:instrText>
    </w:r>
    <w:r>
      <w:rPr>
        <w:kern w:val="0"/>
        <w:sz w:val="24"/>
        <w:szCs w:val="21"/>
      </w:rPr>
      <w:fldChar w:fldCharType="separate"/>
    </w:r>
    <w:r>
      <w:rPr>
        <w:kern w:val="0"/>
        <w:sz w:val="24"/>
        <w:szCs w:val="21"/>
      </w:rPr>
      <w:t>11</w:t>
    </w:r>
    <w:r>
      <w:rPr>
        <w:kern w:val="0"/>
        <w:sz w:val="24"/>
        <w:szCs w:val="21"/>
      </w:rPr>
      <w:fldChar w:fldCharType="end"/>
    </w:r>
    <w:r>
      <w:rPr>
        <w:rFonts w:hint="eastAsia"/>
        <w:kern w:val="0"/>
        <w:sz w:val="24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360" w:firstLineChars="1400"/>
      <w:jc w:val="both"/>
    </w:pPr>
    <w:r>
      <w:rPr>
        <w:rFonts w:hint="eastAsia"/>
        <w:sz w:val="24"/>
        <w:szCs w:val="24"/>
      </w:rPr>
      <w:t xml:space="preserve">                          概要设计说明书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rFonts w:hint="eastAsia"/>
        <w:sz w:val="24"/>
        <w:szCs w:val="24"/>
      </w:rPr>
      <w:t xml:space="preserve">                                                      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24AA6"/>
    <w:multiLevelType w:val="multilevel"/>
    <w:tmpl w:val="46224AA6"/>
    <w:lvl w:ilvl="0" w:tentative="0">
      <w:start w:val="1"/>
      <w:numFmt w:val="decimal"/>
      <w:pStyle w:val="2"/>
      <w:lvlText w:val="%1"/>
      <w:lvlJc w:val="left"/>
      <w:pPr>
        <w:tabs>
          <w:tab w:val="left" w:pos="357"/>
        </w:tabs>
        <w:ind w:left="0" w:firstLine="0"/>
      </w:pPr>
      <w:rPr>
        <w:rFonts w:hint="default" w:ascii="Times New Roman" w:hAnsi="Times New Roman" w:cs="Times New Roman"/>
        <w:b w:val="0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357"/>
        </w:tabs>
        <w:ind w:left="0" w:firstLine="0"/>
      </w:pPr>
      <w:rPr>
        <w:rFonts w:hint="default" w:ascii="Times New Roman" w:hAnsi="Times New Roman" w:cs="Times New Roman"/>
        <w:b w:val="0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357"/>
        </w:tabs>
        <w:ind w:left="-32767" w:firstLine="32767"/>
      </w:pPr>
      <w:rPr>
        <w:rFonts w:hint="default" w:ascii="Times New Roman" w:hAnsi="Times New Roman" w:cs="Times New Roman"/>
        <w:b w:val="0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357"/>
        </w:tabs>
        <w:ind w:left="0" w:firstLine="0"/>
      </w:pPr>
      <w:rPr>
        <w:rFonts w:hint="default" w:ascii="Times New Roman" w:hAnsi="Times New Roman" w:cs="Times New Roman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494"/>
    <w:rsid w:val="0000091B"/>
    <w:rsid w:val="0002611F"/>
    <w:rsid w:val="000308E6"/>
    <w:rsid w:val="00044A06"/>
    <w:rsid w:val="000529DD"/>
    <w:rsid w:val="0006184B"/>
    <w:rsid w:val="000643C3"/>
    <w:rsid w:val="00071272"/>
    <w:rsid w:val="000A1314"/>
    <w:rsid w:val="000B35E3"/>
    <w:rsid w:val="000B7B12"/>
    <w:rsid w:val="000C78EE"/>
    <w:rsid w:val="001016C2"/>
    <w:rsid w:val="001325B7"/>
    <w:rsid w:val="001337DA"/>
    <w:rsid w:val="00136263"/>
    <w:rsid w:val="0013794D"/>
    <w:rsid w:val="00137A56"/>
    <w:rsid w:val="00156288"/>
    <w:rsid w:val="00176A49"/>
    <w:rsid w:val="00184F2F"/>
    <w:rsid w:val="001C565E"/>
    <w:rsid w:val="001E244B"/>
    <w:rsid w:val="001F2058"/>
    <w:rsid w:val="001F6231"/>
    <w:rsid w:val="00217384"/>
    <w:rsid w:val="002252BC"/>
    <w:rsid w:val="002322DF"/>
    <w:rsid w:val="00234CB2"/>
    <w:rsid w:val="00236676"/>
    <w:rsid w:val="00244E6A"/>
    <w:rsid w:val="00253B5A"/>
    <w:rsid w:val="002569DD"/>
    <w:rsid w:val="00260BA0"/>
    <w:rsid w:val="0027014A"/>
    <w:rsid w:val="0027596C"/>
    <w:rsid w:val="00285A1C"/>
    <w:rsid w:val="002A7E0F"/>
    <w:rsid w:val="002C0FD3"/>
    <w:rsid w:val="002C2B2A"/>
    <w:rsid w:val="002D0540"/>
    <w:rsid w:val="0030471E"/>
    <w:rsid w:val="0030535B"/>
    <w:rsid w:val="003063BC"/>
    <w:rsid w:val="00307661"/>
    <w:rsid w:val="00321DA3"/>
    <w:rsid w:val="00335B50"/>
    <w:rsid w:val="00345680"/>
    <w:rsid w:val="003646F3"/>
    <w:rsid w:val="00373434"/>
    <w:rsid w:val="00376457"/>
    <w:rsid w:val="003818F8"/>
    <w:rsid w:val="003A1522"/>
    <w:rsid w:val="003A48B2"/>
    <w:rsid w:val="003A4968"/>
    <w:rsid w:val="003B0B8A"/>
    <w:rsid w:val="003B6D3D"/>
    <w:rsid w:val="003C435F"/>
    <w:rsid w:val="003D26E5"/>
    <w:rsid w:val="00400E03"/>
    <w:rsid w:val="00415325"/>
    <w:rsid w:val="004257E0"/>
    <w:rsid w:val="00430BA2"/>
    <w:rsid w:val="004364A6"/>
    <w:rsid w:val="00436718"/>
    <w:rsid w:val="00437188"/>
    <w:rsid w:val="00450393"/>
    <w:rsid w:val="00451872"/>
    <w:rsid w:val="00454AB2"/>
    <w:rsid w:val="00455429"/>
    <w:rsid w:val="00463C60"/>
    <w:rsid w:val="00477F7F"/>
    <w:rsid w:val="004824A1"/>
    <w:rsid w:val="004826ED"/>
    <w:rsid w:val="004838D8"/>
    <w:rsid w:val="004901BD"/>
    <w:rsid w:val="004A3B73"/>
    <w:rsid w:val="004A3BEE"/>
    <w:rsid w:val="004A3FFF"/>
    <w:rsid w:val="004A620C"/>
    <w:rsid w:val="004B67FC"/>
    <w:rsid w:val="004E3A25"/>
    <w:rsid w:val="004F7F89"/>
    <w:rsid w:val="0050211D"/>
    <w:rsid w:val="0051659C"/>
    <w:rsid w:val="005409D5"/>
    <w:rsid w:val="00544EDA"/>
    <w:rsid w:val="00552907"/>
    <w:rsid w:val="00554714"/>
    <w:rsid w:val="00562EDC"/>
    <w:rsid w:val="00570401"/>
    <w:rsid w:val="00573F58"/>
    <w:rsid w:val="005755F8"/>
    <w:rsid w:val="0059691A"/>
    <w:rsid w:val="00596B9A"/>
    <w:rsid w:val="005A32F2"/>
    <w:rsid w:val="005B0B01"/>
    <w:rsid w:val="005B195D"/>
    <w:rsid w:val="005C4039"/>
    <w:rsid w:val="005D47B6"/>
    <w:rsid w:val="005D54FB"/>
    <w:rsid w:val="005F03CA"/>
    <w:rsid w:val="005F5979"/>
    <w:rsid w:val="00623E27"/>
    <w:rsid w:val="00624A49"/>
    <w:rsid w:val="00634730"/>
    <w:rsid w:val="00640604"/>
    <w:rsid w:val="006439C2"/>
    <w:rsid w:val="00644923"/>
    <w:rsid w:val="00650F1D"/>
    <w:rsid w:val="0065338B"/>
    <w:rsid w:val="006608C5"/>
    <w:rsid w:val="00664F41"/>
    <w:rsid w:val="006C3CB6"/>
    <w:rsid w:val="006C79F3"/>
    <w:rsid w:val="006D1507"/>
    <w:rsid w:val="00705987"/>
    <w:rsid w:val="00707A83"/>
    <w:rsid w:val="007131CA"/>
    <w:rsid w:val="00713C2D"/>
    <w:rsid w:val="007201FA"/>
    <w:rsid w:val="00727365"/>
    <w:rsid w:val="0072776C"/>
    <w:rsid w:val="00731CCE"/>
    <w:rsid w:val="00745D79"/>
    <w:rsid w:val="00750FCB"/>
    <w:rsid w:val="0076395B"/>
    <w:rsid w:val="00766E3B"/>
    <w:rsid w:val="00775F7F"/>
    <w:rsid w:val="00794B2F"/>
    <w:rsid w:val="00796698"/>
    <w:rsid w:val="0079745F"/>
    <w:rsid w:val="007A6FF1"/>
    <w:rsid w:val="007D39F8"/>
    <w:rsid w:val="007E7F64"/>
    <w:rsid w:val="007F40C9"/>
    <w:rsid w:val="007F5CD3"/>
    <w:rsid w:val="007F6FD2"/>
    <w:rsid w:val="00822728"/>
    <w:rsid w:val="008344F3"/>
    <w:rsid w:val="008604AF"/>
    <w:rsid w:val="008734DD"/>
    <w:rsid w:val="00891311"/>
    <w:rsid w:val="00894A94"/>
    <w:rsid w:val="0089607D"/>
    <w:rsid w:val="008A2F60"/>
    <w:rsid w:val="008A3595"/>
    <w:rsid w:val="008D0E83"/>
    <w:rsid w:val="008D3EBA"/>
    <w:rsid w:val="008D5021"/>
    <w:rsid w:val="008F0334"/>
    <w:rsid w:val="008F050C"/>
    <w:rsid w:val="009001AA"/>
    <w:rsid w:val="00912E6B"/>
    <w:rsid w:val="00930B71"/>
    <w:rsid w:val="00943DF5"/>
    <w:rsid w:val="00945412"/>
    <w:rsid w:val="00951047"/>
    <w:rsid w:val="00951688"/>
    <w:rsid w:val="00953776"/>
    <w:rsid w:val="009743D8"/>
    <w:rsid w:val="009A23C2"/>
    <w:rsid w:val="009B01B1"/>
    <w:rsid w:val="009B274E"/>
    <w:rsid w:val="009C311A"/>
    <w:rsid w:val="009D0C41"/>
    <w:rsid w:val="009D5BC6"/>
    <w:rsid w:val="009E33B8"/>
    <w:rsid w:val="00A048B2"/>
    <w:rsid w:val="00A04F54"/>
    <w:rsid w:val="00A06A2A"/>
    <w:rsid w:val="00A108CE"/>
    <w:rsid w:val="00A176E3"/>
    <w:rsid w:val="00A308D7"/>
    <w:rsid w:val="00A42817"/>
    <w:rsid w:val="00A436F2"/>
    <w:rsid w:val="00A560D3"/>
    <w:rsid w:val="00A629D0"/>
    <w:rsid w:val="00A7531C"/>
    <w:rsid w:val="00A76494"/>
    <w:rsid w:val="00A80873"/>
    <w:rsid w:val="00A81AD3"/>
    <w:rsid w:val="00A90BA4"/>
    <w:rsid w:val="00A9710A"/>
    <w:rsid w:val="00AA4D34"/>
    <w:rsid w:val="00AA70A2"/>
    <w:rsid w:val="00AB2007"/>
    <w:rsid w:val="00AC147D"/>
    <w:rsid w:val="00AC2007"/>
    <w:rsid w:val="00AD4450"/>
    <w:rsid w:val="00AD4DB2"/>
    <w:rsid w:val="00AF3934"/>
    <w:rsid w:val="00B00494"/>
    <w:rsid w:val="00B020E8"/>
    <w:rsid w:val="00B05EC0"/>
    <w:rsid w:val="00B06228"/>
    <w:rsid w:val="00B12ED8"/>
    <w:rsid w:val="00B26102"/>
    <w:rsid w:val="00B3400D"/>
    <w:rsid w:val="00B56994"/>
    <w:rsid w:val="00B56F93"/>
    <w:rsid w:val="00B62EA6"/>
    <w:rsid w:val="00B8338A"/>
    <w:rsid w:val="00B84CF3"/>
    <w:rsid w:val="00B971DC"/>
    <w:rsid w:val="00BA0FA4"/>
    <w:rsid w:val="00BB1434"/>
    <w:rsid w:val="00BB31BB"/>
    <w:rsid w:val="00BB3666"/>
    <w:rsid w:val="00BC0CD3"/>
    <w:rsid w:val="00BD1B8C"/>
    <w:rsid w:val="00C31D8A"/>
    <w:rsid w:val="00C37185"/>
    <w:rsid w:val="00C419B2"/>
    <w:rsid w:val="00C46AB5"/>
    <w:rsid w:val="00C61F3E"/>
    <w:rsid w:val="00C65E78"/>
    <w:rsid w:val="00C71E31"/>
    <w:rsid w:val="00C77578"/>
    <w:rsid w:val="00C82071"/>
    <w:rsid w:val="00CA774A"/>
    <w:rsid w:val="00CC0159"/>
    <w:rsid w:val="00CC08DB"/>
    <w:rsid w:val="00CC1163"/>
    <w:rsid w:val="00CC56C7"/>
    <w:rsid w:val="00CE10A1"/>
    <w:rsid w:val="00CE29BE"/>
    <w:rsid w:val="00CE7D77"/>
    <w:rsid w:val="00CF22F8"/>
    <w:rsid w:val="00D037E1"/>
    <w:rsid w:val="00D1454A"/>
    <w:rsid w:val="00D23493"/>
    <w:rsid w:val="00D436DC"/>
    <w:rsid w:val="00D53A57"/>
    <w:rsid w:val="00D546FD"/>
    <w:rsid w:val="00D7013C"/>
    <w:rsid w:val="00D737E5"/>
    <w:rsid w:val="00D75316"/>
    <w:rsid w:val="00D777B3"/>
    <w:rsid w:val="00DA3F0D"/>
    <w:rsid w:val="00DB1D88"/>
    <w:rsid w:val="00DD001B"/>
    <w:rsid w:val="00DD1373"/>
    <w:rsid w:val="00DD16B8"/>
    <w:rsid w:val="00DD1DD0"/>
    <w:rsid w:val="00DD5FC5"/>
    <w:rsid w:val="00E07909"/>
    <w:rsid w:val="00E17C8E"/>
    <w:rsid w:val="00E17F4C"/>
    <w:rsid w:val="00E37104"/>
    <w:rsid w:val="00E41D09"/>
    <w:rsid w:val="00E43B92"/>
    <w:rsid w:val="00E52225"/>
    <w:rsid w:val="00E87F56"/>
    <w:rsid w:val="00E90F7E"/>
    <w:rsid w:val="00E927D5"/>
    <w:rsid w:val="00E940DE"/>
    <w:rsid w:val="00EB360F"/>
    <w:rsid w:val="00EC45DD"/>
    <w:rsid w:val="00EE288B"/>
    <w:rsid w:val="00EE3605"/>
    <w:rsid w:val="00F00145"/>
    <w:rsid w:val="00F1472C"/>
    <w:rsid w:val="00F25C38"/>
    <w:rsid w:val="00F27F63"/>
    <w:rsid w:val="00F31FCF"/>
    <w:rsid w:val="00F33DE1"/>
    <w:rsid w:val="00F36F75"/>
    <w:rsid w:val="00F517F7"/>
    <w:rsid w:val="00F703DA"/>
    <w:rsid w:val="00F75DD3"/>
    <w:rsid w:val="00F76897"/>
    <w:rsid w:val="00F90005"/>
    <w:rsid w:val="00FA3D48"/>
    <w:rsid w:val="00FA528E"/>
    <w:rsid w:val="00FB07C3"/>
    <w:rsid w:val="00FB41B4"/>
    <w:rsid w:val="00FE185B"/>
    <w:rsid w:val="00FE33AA"/>
    <w:rsid w:val="00FE66EF"/>
    <w:rsid w:val="033F49D2"/>
    <w:rsid w:val="04AD4852"/>
    <w:rsid w:val="0C8810FB"/>
    <w:rsid w:val="0EE23433"/>
    <w:rsid w:val="10821FAB"/>
    <w:rsid w:val="19771940"/>
    <w:rsid w:val="34681E05"/>
    <w:rsid w:val="427E2CCE"/>
    <w:rsid w:val="49AB2D97"/>
    <w:rsid w:val="4CC2054A"/>
    <w:rsid w:val="53AE35E9"/>
    <w:rsid w:val="5C376451"/>
    <w:rsid w:val="63C27B8A"/>
    <w:rsid w:val="647647BC"/>
    <w:rsid w:val="68964E68"/>
    <w:rsid w:val="68F82040"/>
    <w:rsid w:val="6918154B"/>
    <w:rsid w:val="6B9F3D30"/>
    <w:rsid w:val="7C6556B0"/>
    <w:rsid w:val="7CB859A9"/>
    <w:rsid w:val="7EE240C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qFormat="1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qFormat="1" w:unhideWhenUsed="0" w:uiPriority="0" w:semiHidden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</w:rPr>
  </w:style>
  <w:style w:type="paragraph" w:styleId="8">
    <w:name w:val="heading 7"/>
    <w:basedOn w:val="1"/>
    <w:next w:val="1"/>
    <w:qFormat/>
    <w:uiPriority w:val="0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9">
    <w:name w:val="heading 8"/>
    <w:basedOn w:val="1"/>
    <w:next w:val="1"/>
    <w:qFormat/>
    <w:uiPriority w:val="0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10">
    <w:name w:val="heading 9"/>
    <w:basedOn w:val="1"/>
    <w:next w:val="1"/>
    <w:qFormat/>
    <w:uiPriority w:val="0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kern w:val="0"/>
      <w:sz w:val="2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uiPriority w:val="0"/>
    <w:pPr>
      <w:widowControl w:val="0"/>
    </w:pPr>
    <w:rPr>
      <w:rFonts w:ascii="Calibri" w:hAnsi="Calibri"/>
      <w:b/>
      <w:bCs/>
      <w:kern w:val="2"/>
      <w:sz w:val="21"/>
      <w:szCs w:val="22"/>
    </w:rPr>
  </w:style>
  <w:style w:type="paragraph" w:styleId="12">
    <w:name w:val="annotation text"/>
    <w:basedOn w:val="1"/>
    <w:link w:val="27"/>
    <w:semiHidden/>
    <w:qFormat/>
    <w:uiPriority w:val="0"/>
    <w:pPr>
      <w:widowControl/>
      <w:jc w:val="left"/>
    </w:pPr>
    <w:rPr>
      <w:rFonts w:ascii="Times New Roman" w:hAnsi="Times New Roman"/>
      <w:kern w:val="0"/>
      <w:sz w:val="24"/>
      <w:szCs w:val="24"/>
    </w:rPr>
  </w:style>
  <w:style w:type="paragraph" w:styleId="13">
    <w:name w:val="Note Heading"/>
    <w:basedOn w:val="1"/>
    <w:next w:val="1"/>
    <w:unhideWhenUsed/>
    <w:qFormat/>
    <w:uiPriority w:val="0"/>
    <w:pPr>
      <w:jc w:val="center"/>
    </w:p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3"/>
    <w:basedOn w:val="1"/>
    <w:next w:val="1"/>
    <w:semiHidden/>
    <w:uiPriority w:val="0"/>
    <w:pPr>
      <w:ind w:left="840" w:leftChars="400"/>
    </w:pPr>
  </w:style>
  <w:style w:type="paragraph" w:styleId="16">
    <w:name w:val="Balloon Text"/>
    <w:basedOn w:val="1"/>
    <w:semiHidden/>
    <w:qFormat/>
    <w:uiPriority w:val="0"/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semiHidden/>
    <w:qFormat/>
    <w:uiPriority w:val="0"/>
  </w:style>
  <w:style w:type="paragraph" w:styleId="20">
    <w:name w:val="toc 2"/>
    <w:basedOn w:val="1"/>
    <w:next w:val="1"/>
    <w:semiHidden/>
    <w:qFormat/>
    <w:uiPriority w:val="0"/>
    <w:pPr>
      <w:ind w:left="420" w:leftChars="200"/>
    </w:pPr>
  </w:style>
  <w:style w:type="character" w:styleId="22">
    <w:name w:val="Hyperlink"/>
    <w:basedOn w:val="21"/>
    <w:qFormat/>
    <w:uiPriority w:val="0"/>
    <w:rPr>
      <w:color w:val="0000FF"/>
      <w:u w:val="single"/>
    </w:rPr>
  </w:style>
  <w:style w:type="character" w:styleId="23">
    <w:name w:val="annotation reference"/>
    <w:basedOn w:val="21"/>
    <w:semiHidden/>
    <w:uiPriority w:val="0"/>
    <w:rPr>
      <w:sz w:val="21"/>
      <w:szCs w:val="21"/>
    </w:rPr>
  </w:style>
  <w:style w:type="table" w:styleId="25">
    <w:name w:val="Table Grid"/>
    <w:basedOn w:val="24"/>
    <w:uiPriority w:val="0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6">
    <w:name w:val="Table Professional"/>
    <w:basedOn w:val="2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character" w:customStyle="1" w:styleId="27">
    <w:name w:val="批注文字 Char"/>
    <w:basedOn w:val="21"/>
    <w:link w:val="12"/>
    <w:semiHidden/>
    <w:qFormat/>
    <w:uiPriority w:val="0"/>
    <w:rPr>
      <w:rFonts w:eastAsia="宋体"/>
      <w:sz w:val="24"/>
      <w:szCs w:val="24"/>
      <w:lang w:val="en-US" w:eastAsia="zh-CN" w:bidi="ar-SA"/>
    </w:rPr>
  </w:style>
  <w:style w:type="paragraph" w:customStyle="1" w:styleId="28">
    <w:name w:val="目录标题"/>
    <w:basedOn w:val="1"/>
    <w:qFormat/>
    <w:uiPriority w:val="0"/>
    <w:pPr>
      <w:tabs>
        <w:tab w:val="left" w:pos="420"/>
        <w:tab w:val="right" w:leader="dot" w:pos="8400"/>
      </w:tabs>
      <w:spacing w:before="156" w:beforeLines="50" w:after="156" w:afterLines="50"/>
      <w:ind w:firstLine="281" w:firstLineChars="100"/>
      <w:jc w:val="center"/>
    </w:pPr>
    <w:rPr>
      <w:rFonts w:ascii="宋体" w:hAnsi="宋体" w:cs="宋体"/>
      <w:b/>
      <w:sz w:val="28"/>
      <w:szCs w:val="28"/>
    </w:rPr>
  </w:style>
  <w:style w:type="paragraph" w:customStyle="1" w:styleId="29">
    <w:name w:val="表格表头2"/>
    <w:basedOn w:val="1"/>
    <w:uiPriority w:val="0"/>
    <w:pPr>
      <w:ind w:left="-397" w:leftChars="-189" w:right="-34" w:rightChars="-16" w:firstLine="396" w:firstLineChars="197"/>
      <w:jc w:val="center"/>
    </w:pPr>
    <w:rPr>
      <w:rFonts w:ascii="Times New Roman" w:hAnsi="Times New Roman" w:cs="宋体"/>
      <w:b/>
      <w:bCs/>
      <w:sz w:val="20"/>
      <w:szCs w:val="20"/>
    </w:rPr>
  </w:style>
  <w:style w:type="paragraph" w:customStyle="1" w:styleId="30">
    <w:name w:val="变更履历说明"/>
    <w:basedOn w:val="1"/>
    <w:qFormat/>
    <w:uiPriority w:val="0"/>
    <w:pPr>
      <w:spacing w:before="312" w:after="156"/>
    </w:pPr>
    <w:rPr>
      <w:rFonts w:ascii="Times New Roman" w:hAnsi="Times New Roman" w:cs="宋体"/>
      <w:szCs w:val="20"/>
    </w:rPr>
  </w:style>
  <w:style w:type="paragraph" w:customStyle="1" w:styleId="31">
    <w:name w:val="样式 居中"/>
    <w:basedOn w:val="1"/>
    <w:qFormat/>
    <w:uiPriority w:val="0"/>
    <w:pPr>
      <w:ind w:firstLine="420"/>
    </w:pPr>
    <w:rPr>
      <w:rFonts w:ascii="Times New Roman" w:hAnsi="Times New Roman" w:cs="宋体"/>
      <w:sz w:val="18"/>
      <w:szCs w:val="20"/>
    </w:rPr>
  </w:style>
  <w:style w:type="paragraph" w:customStyle="1" w:styleId="32">
    <w:name w:val="样式 标题 1 + 行距: 1.5 倍行距"/>
    <w:basedOn w:val="2"/>
    <w:qFormat/>
    <w:uiPriority w:val="0"/>
    <w:pPr>
      <w:spacing w:line="360" w:lineRule="auto"/>
    </w:pPr>
    <w:rPr>
      <w:rFonts w:cs="宋体"/>
      <w:sz w:val="36"/>
      <w:szCs w:val="20"/>
    </w:rPr>
  </w:style>
  <w:style w:type="paragraph" w:customStyle="1" w:styleId="33">
    <w:name w:val="样式 标题 2 + 行距: 1.5 倍行距"/>
    <w:basedOn w:val="3"/>
    <w:qFormat/>
    <w:uiPriority w:val="0"/>
    <w:pPr>
      <w:spacing w:line="360" w:lineRule="auto"/>
    </w:pPr>
    <w:rPr>
      <w:rFonts w:cs="宋体"/>
      <w:sz w:val="32"/>
      <w:szCs w:val="20"/>
    </w:rPr>
  </w:style>
  <w:style w:type="paragraph" w:customStyle="1" w:styleId="34">
    <w:name w:val="样式 标题 3 + Times New Roman"/>
    <w:basedOn w:val="4"/>
    <w:link w:val="36"/>
    <w:qFormat/>
    <w:uiPriority w:val="0"/>
    <w:rPr>
      <w:rFonts w:ascii="Times New Roman" w:hAnsi="Times New Roman"/>
      <w:sz w:val="30"/>
    </w:rPr>
  </w:style>
  <w:style w:type="character" w:customStyle="1" w:styleId="35">
    <w:name w:val="标题 3 Char"/>
    <w:basedOn w:val="21"/>
    <w:link w:val="4"/>
    <w:qFormat/>
    <w:uiPriority w:val="0"/>
    <w:rPr>
      <w:rFonts w:ascii="Calibri" w:hAnsi="Calibri" w:eastAsia="宋体"/>
      <w:b/>
      <w:bCs/>
      <w:kern w:val="2"/>
      <w:sz w:val="28"/>
      <w:szCs w:val="32"/>
      <w:lang w:val="en-US" w:eastAsia="zh-CN" w:bidi="ar-SA"/>
    </w:rPr>
  </w:style>
  <w:style w:type="character" w:customStyle="1" w:styleId="36">
    <w:name w:val="样式 标题 3 + Times New Roman Char"/>
    <w:basedOn w:val="35"/>
    <w:link w:val="34"/>
    <w:qFormat/>
    <w:uiPriority w:val="0"/>
    <w:rPr>
      <w:rFonts w:ascii="Calibri" w:hAnsi="Calibri" w:eastAsia="宋体"/>
      <w:kern w:val="2"/>
      <w:sz w:val="30"/>
      <w:szCs w:val="32"/>
      <w:lang w:val="en-US" w:eastAsia="zh-CN" w:bidi="ar-SA"/>
    </w:rPr>
  </w:style>
  <w:style w:type="paragraph" w:customStyle="1" w:styleId="37">
    <w:name w:val="样式 标题 4 + 行距: 1.5 倍行距"/>
    <w:basedOn w:val="5"/>
    <w:qFormat/>
    <w:uiPriority w:val="0"/>
    <w:pPr>
      <w:spacing w:line="360" w:lineRule="auto"/>
    </w:pPr>
    <w:rPr>
      <w:rFonts w:cs="宋体"/>
      <w:sz w:val="28"/>
      <w:szCs w:val="20"/>
    </w:rPr>
  </w:style>
  <w:style w:type="paragraph" w:customStyle="1" w:styleId="38">
    <w:name w:val="图片底标"/>
    <w:basedOn w:val="13"/>
    <w:qFormat/>
    <w:uiPriority w:val="0"/>
    <w:rPr>
      <w:rFonts w:ascii="Arial" w:hAnsi="Arial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824</Words>
  <Characters>4703</Characters>
  <Lines>39</Lines>
  <Paragraphs>11</Paragraphs>
  <ScaleCrop>false</ScaleCrop>
  <LinksUpToDate>false</LinksUpToDate>
  <CharactersWithSpaces>5516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2015-02-26T09:13:00Z</dcterms:created>
  <dc:creator>liyonglu</dc:creator>
  <cp:lastModifiedBy>user</cp:lastModifiedBy>
  <cp:lastPrinted>1900-12-31T16:00:00Z</cp:lastPrinted>
  <dcterms:modified xsi:type="dcterms:W3CDTF">2016-11-16T03:15:55Z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