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mia-masjid-e-ali-canada"/>
    <w:p>
      <w:pPr>
        <w:pStyle w:val="Heading1"/>
      </w:pPr>
      <w:r>
        <w:t xml:space="preserve">Jamia Masjid E Ali Canada</w:t>
      </w:r>
    </w:p>
    <w:bookmarkEnd w:id="20"/>
    <w:bookmarkStart w:id="22" w:name="product-requirements-document-prd"/>
    <w:p>
      <w:pPr>
        <w:pStyle w:val="Heading1"/>
      </w:pPr>
      <w:r>
        <w:t xml:space="preserve">Product Requirements Document (PRD)</w:t>
      </w:r>
    </w:p>
    <w:bookmarkStart w:id="21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Jamia Masjid E Ali Canada — Official Community Website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The website represents:</w:t>
      </w:r>
    </w:p>
    <w:bookmarkStart w:id="23" w:name="jamia-masjid-e-ali-canada-1"/>
    <w:p>
      <w:pPr>
        <w:pStyle w:val="Heading2"/>
      </w:pPr>
      <w:r>
        <w:t xml:space="preserve">Jamia Masjid E Ali Canada</w:t>
      </w:r>
    </w:p>
    <w:p>
      <w:pPr>
        <w:pStyle w:val="FirstParagraph"/>
      </w:pPr>
      <w:r>
        <w:t xml:space="preserve">An Islamic community organization dedicated to:</w:t>
      </w:r>
    </w:p>
    <w:p>
      <w:pPr>
        <w:pStyle w:val="Compact"/>
        <w:numPr>
          <w:ilvl w:val="0"/>
          <w:numId w:val="1001"/>
        </w:numPr>
      </w:pPr>
      <w:r>
        <w:t xml:space="preserve">spiritual growth</w:t>
      </w:r>
    </w:p>
    <w:p>
      <w:pPr>
        <w:pStyle w:val="Compact"/>
        <w:numPr>
          <w:ilvl w:val="0"/>
          <w:numId w:val="1001"/>
        </w:numPr>
      </w:pPr>
      <w:r>
        <w:t xml:space="preserve">zikr gatherings</w:t>
      </w:r>
    </w:p>
    <w:p>
      <w:pPr>
        <w:pStyle w:val="Compact"/>
        <w:numPr>
          <w:ilvl w:val="0"/>
          <w:numId w:val="1001"/>
        </w:numPr>
      </w:pPr>
      <w:r>
        <w:t xml:space="preserve">Islamic education</w:t>
      </w:r>
    </w:p>
    <w:p>
      <w:pPr>
        <w:pStyle w:val="Compact"/>
        <w:numPr>
          <w:ilvl w:val="0"/>
          <w:numId w:val="1001"/>
        </w:numPr>
      </w:pPr>
      <w:r>
        <w:t xml:space="preserve">community service</w:t>
      </w:r>
    </w:p>
    <w:p>
      <w:pPr>
        <w:pStyle w:val="Compact"/>
        <w:numPr>
          <w:ilvl w:val="0"/>
          <w:numId w:val="1001"/>
        </w:numPr>
      </w:pPr>
      <w:r>
        <w:t xml:space="preserve">nikah services</w:t>
      </w:r>
    </w:p>
    <w:p>
      <w:pPr>
        <w:pStyle w:val="Compact"/>
        <w:numPr>
          <w:ilvl w:val="0"/>
          <w:numId w:val="1001"/>
        </w:numPr>
      </w:pPr>
      <w:r>
        <w:t xml:space="preserve">nikah assistance for needy families</w:t>
      </w:r>
    </w:p>
    <w:p>
      <w:pPr>
        <w:pStyle w:val="Compact"/>
        <w:numPr>
          <w:ilvl w:val="0"/>
          <w:numId w:val="1001"/>
        </w:numPr>
      </w:pPr>
      <w:r>
        <w:t xml:space="preserve">charitable outreach</w:t>
      </w:r>
    </w:p>
    <w:p>
      <w:pPr>
        <w:pStyle w:val="FirstParagraph"/>
      </w:pPr>
      <w:r>
        <w:t xml:space="preserve">The website should function as:</w:t>
      </w:r>
    </w:p>
    <w:p>
      <w:pPr>
        <w:pStyle w:val="Compact"/>
        <w:numPr>
          <w:ilvl w:val="0"/>
          <w:numId w:val="1002"/>
        </w:numPr>
      </w:pPr>
      <w:r>
        <w:t xml:space="preserve">an informational platform</w:t>
      </w:r>
    </w:p>
    <w:p>
      <w:pPr>
        <w:pStyle w:val="Compact"/>
        <w:numPr>
          <w:ilvl w:val="0"/>
          <w:numId w:val="1002"/>
        </w:numPr>
      </w:pPr>
      <w:r>
        <w:t xml:space="preserve">a trusted public-facing identity</w:t>
      </w:r>
    </w:p>
    <w:p>
      <w:pPr>
        <w:pStyle w:val="Compact"/>
        <w:numPr>
          <w:ilvl w:val="0"/>
          <w:numId w:val="1002"/>
        </w:numPr>
      </w:pPr>
      <w:r>
        <w:t xml:space="preserve">a community connection hub</w:t>
      </w:r>
    </w:p>
    <w:p>
      <w:pPr>
        <w:pStyle w:val="Compact"/>
        <w:numPr>
          <w:ilvl w:val="0"/>
          <w:numId w:val="1002"/>
        </w:numPr>
      </w:pPr>
      <w:r>
        <w:t xml:space="preserve">a spiritually welcoming digital presence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ject-vision"/>
    <w:p>
      <w:pPr>
        <w:pStyle w:val="Heading1"/>
      </w:pPr>
      <w:r>
        <w:t xml:space="preserve">Project Vision</w:t>
      </w:r>
    </w:p>
    <w:p>
      <w:pPr>
        <w:pStyle w:val="FirstParagraph"/>
      </w:pPr>
      <w:r>
        <w:t xml:space="preserve">To create a modern, trustworthy, spiritually grounded Islamic community website that communicates sincerity, dignity, accessibility, and service while remaining visually clean, emotionally warm, and easy to maintain.</w:t>
      </w:r>
    </w:p>
    <w:p>
      <w:r>
        <w:pict>
          <v:rect style="width:0;height:1.5pt" o:hralign="center" o:hrstd="t" o:hr="t"/>
        </w:pict>
      </w:r>
    </w:p>
    <w:bookmarkEnd w:id="25"/>
    <w:bookmarkStart w:id="31" w:name="core-organizational-pillars"/>
    <w:p>
      <w:pPr>
        <w:pStyle w:val="Heading1"/>
      </w:pPr>
      <w:r>
        <w:t xml:space="preserve">Core Organizational Pillars</w:t>
      </w:r>
    </w:p>
    <w:bookmarkStart w:id="26" w:name="spiritual-gatherings"/>
    <w:p>
      <w:pPr>
        <w:pStyle w:val="Heading2"/>
      </w:pPr>
      <w:r>
        <w:t xml:space="preserve">1. Spiritual Gatherings</w:t>
      </w:r>
    </w:p>
    <w:p>
      <w:pPr>
        <w:pStyle w:val="FirstParagraph"/>
      </w:pPr>
      <w:r>
        <w:t xml:space="preserve">Weekly zikr gatherings focused on:</w:t>
      </w:r>
    </w:p>
    <w:p>
      <w:pPr>
        <w:pStyle w:val="Compact"/>
        <w:numPr>
          <w:ilvl w:val="0"/>
          <w:numId w:val="1003"/>
        </w:numPr>
      </w:pPr>
      <w:r>
        <w:t xml:space="preserve">remembrance of Allah</w:t>
      </w:r>
    </w:p>
    <w:p>
      <w:pPr>
        <w:pStyle w:val="Compact"/>
        <w:numPr>
          <w:ilvl w:val="0"/>
          <w:numId w:val="1003"/>
        </w:numPr>
      </w:pPr>
      <w:r>
        <w:t xml:space="preserve">spiritual reflection</w:t>
      </w:r>
    </w:p>
    <w:p>
      <w:pPr>
        <w:pStyle w:val="Compact"/>
        <w:numPr>
          <w:ilvl w:val="0"/>
          <w:numId w:val="1003"/>
        </w:numPr>
      </w:pPr>
      <w:r>
        <w:t xml:space="preserve">companionship</w:t>
      </w:r>
    </w:p>
    <w:p>
      <w:pPr>
        <w:pStyle w:val="Compact"/>
        <w:numPr>
          <w:ilvl w:val="0"/>
          <w:numId w:val="1003"/>
        </w:numPr>
      </w:pPr>
      <w:r>
        <w:t xml:space="preserve">Qur’an recitation</w:t>
      </w:r>
    </w:p>
    <w:p>
      <w:pPr>
        <w:pStyle w:val="Compact"/>
        <w:numPr>
          <w:ilvl w:val="0"/>
          <w:numId w:val="1003"/>
        </w:numPr>
      </w:pPr>
      <w:r>
        <w:t xml:space="preserve">collective dua</w:t>
      </w:r>
    </w:p>
    <w:p>
      <w:pPr>
        <w:pStyle w:val="Compact"/>
        <w:numPr>
          <w:ilvl w:val="0"/>
          <w:numId w:val="1003"/>
        </w:numPr>
      </w:pPr>
      <w:r>
        <w:t xml:space="preserve">community unity</w:t>
      </w:r>
    </w:p>
    <w:p>
      <w:r>
        <w:pict>
          <v:rect style="width:0;height:1.5pt" o:hralign="center" o:hrstd="t" o:hr="t"/>
        </w:pict>
      </w:r>
    </w:p>
    <w:bookmarkEnd w:id="26"/>
    <w:bookmarkStart w:id="27" w:name="community-service"/>
    <w:p>
      <w:pPr>
        <w:pStyle w:val="Heading2"/>
      </w:pPr>
      <w:r>
        <w:t xml:space="preserve">2. Community Service</w:t>
      </w:r>
    </w:p>
    <w:p>
      <w:pPr>
        <w:pStyle w:val="FirstParagraph"/>
      </w:pPr>
      <w:r>
        <w:t xml:space="preserve">Community assistance programs including:</w:t>
      </w:r>
    </w:p>
    <w:p>
      <w:pPr>
        <w:pStyle w:val="Compact"/>
        <w:numPr>
          <w:ilvl w:val="0"/>
          <w:numId w:val="1004"/>
        </w:numPr>
      </w:pPr>
      <w:r>
        <w:t xml:space="preserve">food bank support</w:t>
      </w:r>
    </w:p>
    <w:p>
      <w:pPr>
        <w:pStyle w:val="Compact"/>
        <w:numPr>
          <w:ilvl w:val="0"/>
          <w:numId w:val="1004"/>
        </w:numPr>
      </w:pPr>
      <w:r>
        <w:t xml:space="preserve">clothing distribution</w:t>
      </w:r>
    </w:p>
    <w:p>
      <w:pPr>
        <w:pStyle w:val="Compact"/>
        <w:numPr>
          <w:ilvl w:val="0"/>
          <w:numId w:val="1004"/>
        </w:numPr>
      </w:pPr>
      <w:r>
        <w:t xml:space="preserve">marriage support</w:t>
      </w:r>
    </w:p>
    <w:p>
      <w:r>
        <w:pict>
          <v:rect style="width:0;height:1.5pt" o:hralign="center" o:hrstd="t" o:hr="t"/>
        </w:pict>
      </w:r>
    </w:p>
    <w:bookmarkEnd w:id="27"/>
    <w:bookmarkStart w:id="29" w:name="nikah-services"/>
    <w:p>
      <w:pPr>
        <w:pStyle w:val="Heading2"/>
      </w:pPr>
      <w:r>
        <w:t xml:space="preserve">3. Nikah Services</w:t>
      </w:r>
    </w:p>
    <w:p>
      <w:pPr>
        <w:pStyle w:val="FirstParagraph"/>
      </w:pPr>
      <w:r>
        <w:t xml:space="preserve">Providing respectful and Shariah-compliant nikah ceremonies for couples.</w:t>
      </w:r>
    </w:p>
    <w:bookmarkStart w:id="28" w:name="nikah-assistance-for-needy-families"/>
    <w:p>
      <w:pPr>
        <w:pStyle w:val="Heading3"/>
      </w:pPr>
      <w:r>
        <w:t xml:space="preserve">Nikah Assistance for Needy Families</w:t>
      </w:r>
    </w:p>
    <w:p>
      <w:pPr>
        <w:pStyle w:val="FirstParagraph"/>
      </w:pPr>
      <w:r>
        <w:t xml:space="preserve">A subsection under Nikah Services focused on supporting financially struggling families, especially girls whose families cannot afford marriage-related expenses.</w:t>
      </w:r>
    </w:p>
    <w:p>
      <w:pPr>
        <w:pStyle w:val="BodyText"/>
      </w:pPr>
      <w:r>
        <w:t xml:space="preserve">This service must always be communicated with:</w:t>
      </w:r>
    </w:p>
    <w:p>
      <w:pPr>
        <w:pStyle w:val="Compact"/>
        <w:numPr>
          <w:ilvl w:val="0"/>
          <w:numId w:val="1005"/>
        </w:numPr>
      </w:pPr>
      <w:r>
        <w:t xml:space="preserve">dignity</w:t>
      </w:r>
    </w:p>
    <w:p>
      <w:pPr>
        <w:pStyle w:val="Compact"/>
        <w:numPr>
          <w:ilvl w:val="0"/>
          <w:numId w:val="1005"/>
        </w:numPr>
      </w:pPr>
      <w:r>
        <w:t xml:space="preserve">compassion</w:t>
      </w:r>
    </w:p>
    <w:p>
      <w:pPr>
        <w:pStyle w:val="Compact"/>
        <w:numPr>
          <w:ilvl w:val="0"/>
          <w:numId w:val="1005"/>
        </w:numPr>
      </w:pPr>
      <w:r>
        <w:t xml:space="preserve">respect</w:t>
      </w:r>
    </w:p>
    <w:p>
      <w:pPr>
        <w:pStyle w:val="Compact"/>
        <w:numPr>
          <w:ilvl w:val="0"/>
          <w:numId w:val="1005"/>
        </w:numPr>
      </w:pPr>
      <w:r>
        <w:t xml:space="preserve">sensitivity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slamic-education"/>
    <w:p>
      <w:pPr>
        <w:pStyle w:val="Heading2"/>
      </w:pPr>
      <w:r>
        <w:t xml:space="preserve">4. Islamic Education</w:t>
      </w:r>
    </w:p>
    <w:p>
      <w:pPr>
        <w:pStyle w:val="FirstParagraph"/>
      </w:pPr>
      <w:r>
        <w:t xml:space="preserve">Imam Mahdi Online School provides:</w:t>
      </w:r>
    </w:p>
    <w:p>
      <w:pPr>
        <w:pStyle w:val="Compact"/>
        <w:numPr>
          <w:ilvl w:val="0"/>
          <w:numId w:val="1006"/>
        </w:numPr>
      </w:pPr>
      <w:r>
        <w:t xml:space="preserve">foundational Islamic learning</w:t>
      </w:r>
    </w:p>
    <w:p>
      <w:pPr>
        <w:pStyle w:val="Compact"/>
        <w:numPr>
          <w:ilvl w:val="0"/>
          <w:numId w:val="1006"/>
        </w:numPr>
      </w:pPr>
      <w:r>
        <w:t xml:space="preserve">Tafseer</w:t>
      </w:r>
    </w:p>
    <w:p>
      <w:pPr>
        <w:pStyle w:val="Compact"/>
        <w:numPr>
          <w:ilvl w:val="0"/>
          <w:numId w:val="1006"/>
        </w:numPr>
      </w:pPr>
      <w:r>
        <w:t xml:space="preserve">Seerah studies</w:t>
      </w:r>
    </w:p>
    <w:p>
      <w:pPr>
        <w:pStyle w:val="Compact"/>
        <w:numPr>
          <w:ilvl w:val="0"/>
          <w:numId w:val="1006"/>
        </w:numPr>
      </w:pPr>
      <w:r>
        <w:t xml:space="preserve">prayer guidance</w:t>
      </w:r>
    </w:p>
    <w:p>
      <w:pPr>
        <w:pStyle w:val="Compact"/>
        <w:numPr>
          <w:ilvl w:val="0"/>
          <w:numId w:val="1006"/>
        </w:numPr>
      </w:pPr>
      <w:r>
        <w:t xml:space="preserve">fasting education</w:t>
      </w:r>
    </w:p>
    <w:p>
      <w:pPr>
        <w:pStyle w:val="Compact"/>
        <w:numPr>
          <w:ilvl w:val="0"/>
          <w:numId w:val="1006"/>
        </w:numPr>
      </w:pPr>
      <w:r>
        <w:t xml:space="preserve">spiritual development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imary-goals"/>
    <w:p>
      <w:pPr>
        <w:pStyle w:val="Heading1"/>
      </w:pPr>
      <w:r>
        <w:t xml:space="preserve">Primary Goals</w:t>
      </w:r>
    </w:p>
    <w:bookmarkStart w:id="32" w:name="goal-1-build-trust"/>
    <w:p>
      <w:pPr>
        <w:pStyle w:val="Heading2"/>
      </w:pPr>
      <w:r>
        <w:t xml:space="preserve">Goal 1 — Build Trust</w:t>
      </w:r>
    </w:p>
    <w:p>
      <w:pPr>
        <w:pStyle w:val="FirstParagraph"/>
      </w:pPr>
      <w:r>
        <w:t xml:space="preserve">The website should establish the organization as:</w:t>
      </w:r>
    </w:p>
    <w:p>
      <w:pPr>
        <w:pStyle w:val="Compact"/>
        <w:numPr>
          <w:ilvl w:val="0"/>
          <w:numId w:val="1007"/>
        </w:numPr>
      </w:pPr>
      <w:r>
        <w:t xml:space="preserve">authentic</w:t>
      </w:r>
    </w:p>
    <w:p>
      <w:pPr>
        <w:pStyle w:val="Compact"/>
        <w:numPr>
          <w:ilvl w:val="0"/>
          <w:numId w:val="1007"/>
        </w:numPr>
      </w:pPr>
      <w:r>
        <w:t xml:space="preserve">community-driven</w:t>
      </w:r>
    </w:p>
    <w:p>
      <w:pPr>
        <w:pStyle w:val="Compact"/>
        <w:numPr>
          <w:ilvl w:val="0"/>
          <w:numId w:val="1007"/>
        </w:numPr>
      </w:pPr>
      <w:r>
        <w:t xml:space="preserve">spiritually grounded</w:t>
      </w:r>
    </w:p>
    <w:p>
      <w:pPr>
        <w:pStyle w:val="Compact"/>
        <w:numPr>
          <w:ilvl w:val="0"/>
          <w:numId w:val="1007"/>
        </w:numPr>
      </w:pPr>
      <w:r>
        <w:t xml:space="preserve">professional</w:t>
      </w:r>
    </w:p>
    <w:p>
      <w:pPr>
        <w:pStyle w:val="Compact"/>
        <w:numPr>
          <w:ilvl w:val="0"/>
          <w:numId w:val="1007"/>
        </w:numPr>
      </w:pPr>
      <w:r>
        <w:t xml:space="preserve">compassionate</w:t>
      </w:r>
    </w:p>
    <w:p>
      <w:r>
        <w:pict>
          <v:rect style="width:0;height:1.5pt" o:hralign="center" o:hrstd="t" o:hr="t"/>
        </w:pict>
      </w:r>
    </w:p>
    <w:bookmarkEnd w:id="32"/>
    <w:bookmarkStart w:id="33" w:name="goal-2-improve-discoverability"/>
    <w:p>
      <w:pPr>
        <w:pStyle w:val="Heading2"/>
      </w:pPr>
      <w:r>
        <w:t xml:space="preserve">Goal 2 — Improve Discoverability</w:t>
      </w:r>
    </w:p>
    <w:p>
      <w:pPr>
        <w:pStyle w:val="FirstParagraph"/>
      </w:pPr>
      <w:r>
        <w:t xml:space="preserve">The website should rank effectively for:</w:t>
      </w:r>
    </w:p>
    <w:p>
      <w:pPr>
        <w:pStyle w:val="Compact"/>
        <w:numPr>
          <w:ilvl w:val="0"/>
          <w:numId w:val="1008"/>
        </w:numPr>
      </w:pPr>
      <w:r>
        <w:t xml:space="preserve">Islamic community services</w:t>
      </w:r>
    </w:p>
    <w:p>
      <w:pPr>
        <w:pStyle w:val="Compact"/>
        <w:numPr>
          <w:ilvl w:val="0"/>
          <w:numId w:val="1008"/>
        </w:numPr>
      </w:pPr>
      <w:r>
        <w:t xml:space="preserve">nikah services</w:t>
      </w:r>
    </w:p>
    <w:p>
      <w:pPr>
        <w:pStyle w:val="Compact"/>
        <w:numPr>
          <w:ilvl w:val="0"/>
          <w:numId w:val="1008"/>
        </w:numPr>
      </w:pPr>
      <w:r>
        <w:t xml:space="preserve">online Islamic classes</w:t>
      </w:r>
    </w:p>
    <w:p>
      <w:pPr>
        <w:pStyle w:val="Compact"/>
        <w:numPr>
          <w:ilvl w:val="0"/>
          <w:numId w:val="1008"/>
        </w:numPr>
      </w:pPr>
      <w:r>
        <w:t xml:space="preserve">zikr gatherings</w:t>
      </w:r>
    </w:p>
    <w:p>
      <w:pPr>
        <w:pStyle w:val="Compact"/>
        <w:numPr>
          <w:ilvl w:val="0"/>
          <w:numId w:val="1008"/>
        </w:numPr>
      </w:pPr>
      <w:r>
        <w:t xml:space="preserve">charity support</w:t>
      </w:r>
    </w:p>
    <w:p>
      <w:pPr>
        <w:pStyle w:val="Compact"/>
        <w:numPr>
          <w:ilvl w:val="0"/>
          <w:numId w:val="1008"/>
        </w:numPr>
      </w:pPr>
      <w:r>
        <w:t xml:space="preserve">Islamic education</w:t>
      </w:r>
    </w:p>
    <w:p>
      <w:r>
        <w:pict>
          <v:rect style="width:0;height:1.5pt" o:hralign="center" o:hrstd="t" o:hr="t"/>
        </w:pict>
      </w:r>
    </w:p>
    <w:bookmarkEnd w:id="33"/>
    <w:bookmarkStart w:id="34" w:name="goal-3-improve-user-clarity"/>
    <w:p>
      <w:pPr>
        <w:pStyle w:val="Heading2"/>
      </w:pPr>
      <w:r>
        <w:t xml:space="preserve">Goal 3 — Improve User Clarity</w:t>
      </w:r>
    </w:p>
    <w:p>
      <w:pPr>
        <w:pStyle w:val="FirstParagraph"/>
      </w:pPr>
      <w:r>
        <w:t xml:space="preserve">Visitors should immediately understand:</w:t>
      </w:r>
    </w:p>
    <w:p>
      <w:pPr>
        <w:pStyle w:val="Compact"/>
        <w:numPr>
          <w:ilvl w:val="0"/>
          <w:numId w:val="1009"/>
        </w:numPr>
      </w:pPr>
      <w:r>
        <w:t xml:space="preserve">who the organization is</w:t>
      </w:r>
    </w:p>
    <w:p>
      <w:pPr>
        <w:pStyle w:val="Compact"/>
        <w:numPr>
          <w:ilvl w:val="0"/>
          <w:numId w:val="1009"/>
        </w:numPr>
      </w:pPr>
      <w:r>
        <w:t xml:space="preserve">what services are offered</w:t>
      </w:r>
    </w:p>
    <w:p>
      <w:pPr>
        <w:pStyle w:val="Compact"/>
        <w:numPr>
          <w:ilvl w:val="0"/>
          <w:numId w:val="1009"/>
        </w:numPr>
      </w:pPr>
      <w:r>
        <w:t xml:space="preserve">how to participate</w:t>
      </w:r>
    </w:p>
    <w:p>
      <w:pPr>
        <w:pStyle w:val="Compact"/>
        <w:numPr>
          <w:ilvl w:val="0"/>
          <w:numId w:val="1009"/>
        </w:numPr>
      </w:pPr>
      <w:r>
        <w:t xml:space="preserve">how to seek assistance</w:t>
      </w:r>
    </w:p>
    <w:p>
      <w:pPr>
        <w:pStyle w:val="Compact"/>
        <w:numPr>
          <w:ilvl w:val="0"/>
          <w:numId w:val="1009"/>
        </w:numPr>
      </w:pPr>
      <w:r>
        <w:t xml:space="preserve">how to contact the organization</w:t>
      </w:r>
    </w:p>
    <w:p>
      <w:r>
        <w:pict>
          <v:rect style="width:0;height:1.5pt" o:hralign="center" o:hrstd="t" o:hr="t"/>
        </w:pict>
      </w:r>
    </w:p>
    <w:bookmarkEnd w:id="34"/>
    <w:bookmarkStart w:id="35" w:name="goal-4-strengthen-community-presence"/>
    <w:p>
      <w:pPr>
        <w:pStyle w:val="Heading2"/>
      </w:pPr>
      <w:r>
        <w:t xml:space="preserve">Goal 4 — Strengthen Community Presence</w:t>
      </w:r>
    </w:p>
    <w:p>
      <w:pPr>
        <w:pStyle w:val="FirstParagraph"/>
      </w:pPr>
      <w:r>
        <w:t xml:space="preserve">The website should reflect:</w:t>
      </w:r>
    </w:p>
    <w:p>
      <w:pPr>
        <w:pStyle w:val="Compact"/>
        <w:numPr>
          <w:ilvl w:val="0"/>
          <w:numId w:val="1010"/>
        </w:numPr>
      </w:pPr>
      <w:r>
        <w:t xml:space="preserve">sincerity</w:t>
      </w:r>
    </w:p>
    <w:p>
      <w:pPr>
        <w:pStyle w:val="Compact"/>
        <w:numPr>
          <w:ilvl w:val="0"/>
          <w:numId w:val="1010"/>
        </w:numPr>
      </w:pPr>
      <w:r>
        <w:t xml:space="preserve">unity</w:t>
      </w:r>
    </w:p>
    <w:p>
      <w:pPr>
        <w:pStyle w:val="Compact"/>
        <w:numPr>
          <w:ilvl w:val="0"/>
          <w:numId w:val="1010"/>
        </w:numPr>
      </w:pPr>
      <w:r>
        <w:t xml:space="preserve">warmth</w:t>
      </w:r>
    </w:p>
    <w:p>
      <w:pPr>
        <w:pStyle w:val="Compact"/>
        <w:numPr>
          <w:ilvl w:val="0"/>
          <w:numId w:val="1010"/>
        </w:numPr>
      </w:pPr>
      <w:r>
        <w:t xml:space="preserve">dignity</w:t>
      </w:r>
    </w:p>
    <w:p>
      <w:pPr>
        <w:pStyle w:val="Compact"/>
        <w:numPr>
          <w:ilvl w:val="0"/>
          <w:numId w:val="1010"/>
        </w:numPr>
      </w:pPr>
      <w:r>
        <w:t xml:space="preserve">spirituality</w:t>
      </w:r>
    </w:p>
    <w:p>
      <w:pPr>
        <w:pStyle w:val="FirstParagraph"/>
      </w:pPr>
      <w:r>
        <w:t xml:space="preserve">rather than corporate or startup aesthetics.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2026-05-19T21:04:25Z</dcterms:created>
  <dcterms:modified xsi:type="dcterms:W3CDTF">2026-05-19T21:04:25Z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