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08740" w14:textId="77777777" w:rsidR="00375122" w:rsidRDefault="00000000">
      <w:pPr>
        <w:spacing w:after="40"/>
      </w:pPr>
      <w:r>
        <w:rPr>
          <w:b/>
          <w:bCs/>
          <w:color w:val="000000"/>
          <w:sz w:val="24"/>
          <w:szCs w:val="24"/>
        </w:rPr>
        <w:t>CS/SDP 312/314 – Data Science for Social Good</w:t>
      </w:r>
    </w:p>
    <w:p w14:paraId="7C517B7C" w14:textId="77777777" w:rsidR="00375122" w:rsidRDefault="00000000">
      <w:pPr>
        <w:spacing w:after="200"/>
      </w:pPr>
      <w:r>
        <w:rPr>
          <w:b/>
          <w:bCs/>
          <w:color w:val="000000"/>
          <w:sz w:val="24"/>
          <w:szCs w:val="24"/>
        </w:rPr>
        <w:t>Milestone 1: Team Formation, Problem Framing &amp; Data Curation</w:t>
      </w:r>
    </w:p>
    <w:p w14:paraId="5CFB510F" w14:textId="77777777" w:rsidR="00375122" w:rsidRDefault="00000000">
      <w:pPr>
        <w:spacing w:before="200" w:after="100"/>
      </w:pPr>
      <w:r>
        <w:rPr>
          <w:b/>
          <w:bCs/>
          <w:color w:val="000000"/>
          <w:sz w:val="24"/>
          <w:szCs w:val="24"/>
        </w:rPr>
        <w:t>Team</w:t>
      </w:r>
    </w:p>
    <w:p w14:paraId="3061A6F5" w14:textId="57E4C44A" w:rsidR="00375122" w:rsidRDefault="00000000">
      <w:pPr>
        <w:spacing w:after="160" w:line="276" w:lineRule="auto"/>
        <w:jc w:val="both"/>
      </w:pPr>
      <w:r>
        <w:rPr>
          <w:color w:val="000000"/>
          <w:sz w:val="24"/>
          <w:szCs w:val="24"/>
        </w:rPr>
        <w:t xml:space="preserve">Our team consists of three members from complementary academic backgrounds: </w:t>
      </w:r>
      <w:r w:rsidR="001C4841">
        <w:rPr>
          <w:color w:val="000000"/>
          <w:sz w:val="24"/>
          <w:szCs w:val="24"/>
        </w:rPr>
        <w:t>Syeda Hoorain Imran</w:t>
      </w:r>
      <w:r>
        <w:rPr>
          <w:color w:val="000000"/>
          <w:sz w:val="24"/>
          <w:szCs w:val="24"/>
        </w:rPr>
        <w:t xml:space="preserve"> (Computer Science),</w:t>
      </w:r>
      <w:r w:rsidR="001C4841">
        <w:rPr>
          <w:color w:val="000000"/>
          <w:sz w:val="24"/>
          <w:szCs w:val="24"/>
        </w:rPr>
        <w:t xml:space="preserve"> Muhammad Munib Sattar</w:t>
      </w:r>
      <w:r>
        <w:rPr>
          <w:color w:val="000000"/>
          <w:sz w:val="24"/>
          <w:szCs w:val="24"/>
        </w:rPr>
        <w:t xml:space="preserve"> (Social Development and Policy), and </w:t>
      </w:r>
      <w:r w:rsidR="001C4841">
        <w:rPr>
          <w:color w:val="000000"/>
          <w:sz w:val="24"/>
          <w:szCs w:val="24"/>
        </w:rPr>
        <w:t>Sarah Khalid</w:t>
      </w:r>
      <w:r>
        <w:rPr>
          <w:color w:val="000000"/>
          <w:sz w:val="24"/>
          <w:szCs w:val="24"/>
        </w:rPr>
        <w:t xml:space="preserve"> (Social Development and Policy). </w:t>
      </w:r>
      <w:r w:rsidR="002D0FCD">
        <w:rPr>
          <w:color w:val="000000"/>
          <w:sz w:val="24"/>
          <w:szCs w:val="24"/>
        </w:rPr>
        <w:t xml:space="preserve">All three have foundations in Programming. </w:t>
      </w:r>
      <w:r>
        <w:rPr>
          <w:color w:val="000000"/>
          <w:sz w:val="24"/>
          <w:szCs w:val="24"/>
        </w:rPr>
        <w:t>The CS member will lead data scraping, pipeline construction, and model implementation</w:t>
      </w:r>
      <w:r w:rsidR="002D0FCD">
        <w:rPr>
          <w:color w:val="000000"/>
          <w:sz w:val="24"/>
          <w:szCs w:val="24"/>
        </w:rPr>
        <w:t xml:space="preserve"> with the other two members assisting wherever needed</w:t>
      </w:r>
      <w:r>
        <w:rPr>
          <w:color w:val="000000"/>
          <w:sz w:val="24"/>
          <w:szCs w:val="24"/>
        </w:rPr>
        <w:t>, while the SDP members will lead problem framing, interpretation of results against Pakistan's social and economic context, and the fairness/ethics analysis, with all three members contributing to data curation and analysis throughout.</w:t>
      </w:r>
    </w:p>
    <w:p w14:paraId="2D4EDE2C" w14:textId="15314F47" w:rsidR="00375122" w:rsidRDefault="00000000">
      <w:pPr>
        <w:spacing w:before="200" w:after="100"/>
      </w:pPr>
      <w:r>
        <w:rPr>
          <w:b/>
          <w:bCs/>
          <w:color w:val="000000"/>
          <w:sz w:val="24"/>
          <w:szCs w:val="24"/>
        </w:rPr>
        <w:t>Social Problem</w:t>
      </w:r>
    </w:p>
    <w:p w14:paraId="21AEB112" w14:textId="77777777" w:rsidR="000F5AC9" w:rsidRPr="000F5AC9" w:rsidRDefault="000F5AC9" w:rsidP="000F5AC9">
      <w:pPr>
        <w:spacing w:before="200" w:after="100"/>
        <w:rPr>
          <w:color w:val="000000"/>
          <w:sz w:val="24"/>
          <w:szCs w:val="24"/>
        </w:rPr>
      </w:pPr>
      <w:r w:rsidRPr="000F5AC9">
        <w:rPr>
          <w:color w:val="000000"/>
          <w:sz w:val="24"/>
          <w:szCs w:val="24"/>
        </w:rPr>
        <w:t>Over the past few years, Pakistan has faced continuous and unpredictable inflation on essential items. This reduces household purchasing power and disproportionately affects lower-income families, as they spend a larger share of their budgets on food and fuel.</w:t>
      </w:r>
    </w:p>
    <w:p w14:paraId="45CBB603" w14:textId="77777777" w:rsidR="000F5AC9" w:rsidRPr="000F5AC9" w:rsidRDefault="000F5AC9" w:rsidP="000F5AC9">
      <w:pPr>
        <w:spacing w:before="200" w:after="100"/>
        <w:rPr>
          <w:color w:val="000000"/>
          <w:sz w:val="24"/>
          <w:szCs w:val="24"/>
        </w:rPr>
      </w:pPr>
      <w:r w:rsidRPr="000F5AC9">
        <w:rPr>
          <w:color w:val="000000"/>
          <w:sz w:val="24"/>
          <w:szCs w:val="24"/>
        </w:rPr>
        <w:t>This issue connects directly to SDG 1 (No Poverty) and SDG 2 (Zero Hunger). Furthermore, because our project examines how price changes impact different income groups, it also aligns with SDG 10 (Reduced Inequalities).</w:t>
      </w:r>
    </w:p>
    <w:p w14:paraId="33126CF4" w14:textId="03985D5C" w:rsidR="000F5AC9" w:rsidRPr="000F5AC9" w:rsidRDefault="000F5AC9" w:rsidP="000F5AC9">
      <w:pPr>
        <w:spacing w:before="200" w:after="100"/>
        <w:rPr>
          <w:color w:val="000000"/>
          <w:sz w:val="24"/>
          <w:szCs w:val="24"/>
        </w:rPr>
      </w:pPr>
      <w:r w:rsidRPr="000F5AC9">
        <w:rPr>
          <w:color w:val="000000"/>
          <w:sz w:val="24"/>
          <w:szCs w:val="24"/>
        </w:rPr>
        <w:t>Instead of studying inflation only as a national average, we want to know if price shocks can be predicted and how their impact varies across different income quintiles. Understanding this can help improve how social protection programs</w:t>
      </w:r>
      <w:r>
        <w:rPr>
          <w:color w:val="000000"/>
          <w:sz w:val="24"/>
          <w:szCs w:val="24"/>
        </w:rPr>
        <w:t xml:space="preserve">, </w:t>
      </w:r>
      <w:r w:rsidRPr="000F5AC9">
        <w:rPr>
          <w:color w:val="000000"/>
          <w:sz w:val="24"/>
          <w:szCs w:val="24"/>
        </w:rPr>
        <w:t xml:space="preserve">such as the Benazir Income Support </w:t>
      </w:r>
      <w:proofErr w:type="spellStart"/>
      <w:r w:rsidRPr="000F5AC9">
        <w:rPr>
          <w:color w:val="000000"/>
          <w:sz w:val="24"/>
          <w:szCs w:val="24"/>
        </w:rPr>
        <w:t>Programme</w:t>
      </w:r>
      <w:proofErr w:type="spellEnd"/>
      <w:r>
        <w:rPr>
          <w:color w:val="000000"/>
          <w:sz w:val="24"/>
          <w:szCs w:val="24"/>
        </w:rPr>
        <w:t xml:space="preserve">, </w:t>
      </w:r>
      <w:r w:rsidRPr="000F5AC9">
        <w:rPr>
          <w:color w:val="000000"/>
          <w:sz w:val="24"/>
          <w:szCs w:val="24"/>
        </w:rPr>
        <w:t>are timed and targeted.</w:t>
      </w:r>
    </w:p>
    <w:p w14:paraId="3DF54374" w14:textId="77777777" w:rsidR="00375122" w:rsidRDefault="00000000">
      <w:pPr>
        <w:spacing w:before="200" w:after="100"/>
      </w:pPr>
      <w:r>
        <w:rPr>
          <w:b/>
          <w:bCs/>
          <w:color w:val="000000"/>
          <w:sz w:val="24"/>
          <w:szCs w:val="24"/>
        </w:rPr>
        <w:t>Dataset</w:t>
      </w:r>
    </w:p>
    <w:p w14:paraId="46608057" w14:textId="75C64C28" w:rsidR="000F5AC9" w:rsidRPr="000F5AC9" w:rsidRDefault="000F5AC9" w:rsidP="000F5AC9">
      <w:pPr>
        <w:spacing w:before="200" w:after="100"/>
        <w:rPr>
          <w:color w:val="000000"/>
          <w:sz w:val="24"/>
          <w:szCs w:val="24"/>
        </w:rPr>
      </w:pPr>
      <w:r w:rsidRPr="000F5AC9">
        <w:rPr>
          <w:color w:val="000000"/>
          <w:sz w:val="24"/>
          <w:szCs w:val="24"/>
        </w:rPr>
        <w:t>Source: The Pakistan Bureau of Statistics (PBS) publishes a Weekly Sensitive Price Indicator (SPI). This index tracks the prices of 51 essential items across 50 markets in 17 cities. Using the current base year (2015-16), the PBS calculates a separate SPI for five income groups (from</w:t>
      </w:r>
      <w:r>
        <w:rPr>
          <w:color w:val="000000"/>
          <w:sz w:val="24"/>
          <w:szCs w:val="24"/>
        </w:rPr>
        <w:t xml:space="preserve"> lowest</w:t>
      </w:r>
      <w:r w:rsidRPr="000F5AC9">
        <w:rPr>
          <w:color w:val="000000"/>
          <w:sz w:val="24"/>
          <w:szCs w:val="24"/>
        </w:rPr>
        <w:t xml:space="preserve"> Q1 to</w:t>
      </w:r>
      <w:r>
        <w:rPr>
          <w:color w:val="000000"/>
          <w:sz w:val="24"/>
          <w:szCs w:val="24"/>
        </w:rPr>
        <w:t xml:space="preserve"> </w:t>
      </w:r>
      <w:proofErr w:type="gramStart"/>
      <w:r>
        <w:rPr>
          <w:color w:val="000000"/>
          <w:sz w:val="24"/>
          <w:szCs w:val="24"/>
        </w:rPr>
        <w:t>the highest</w:t>
      </w:r>
      <w:proofErr w:type="gramEnd"/>
      <w:r w:rsidRPr="000F5AC9">
        <w:rPr>
          <w:color w:val="000000"/>
          <w:sz w:val="24"/>
          <w:szCs w:val="24"/>
        </w:rPr>
        <w:t xml:space="preserve"> Q5), alongside a combined national average. These figures are published every week without interruption.</w:t>
      </w:r>
    </w:p>
    <w:p w14:paraId="7F2871FA" w14:textId="77777777" w:rsidR="000F5AC9" w:rsidRPr="000F5AC9" w:rsidRDefault="000F5AC9" w:rsidP="000F5AC9">
      <w:pPr>
        <w:spacing w:before="200" w:after="100"/>
        <w:rPr>
          <w:color w:val="000000"/>
          <w:sz w:val="24"/>
          <w:szCs w:val="24"/>
        </w:rPr>
      </w:pPr>
      <w:r w:rsidRPr="000F5AC9">
        <w:rPr>
          <w:color w:val="000000"/>
          <w:sz w:val="24"/>
          <w:szCs w:val="24"/>
        </w:rPr>
        <w:t>Data Collection: The PBS does not provide a single, combined historical file. Instead, each week’s data is published on its own webpage, with a separate summary report and an Excel file for item-by-city prices. We will build a multi-year dataset by systematically downloading these individual weekly files from the public PBS archive.</w:t>
      </w:r>
    </w:p>
    <w:p w14:paraId="4DA984FF" w14:textId="77777777" w:rsidR="000F5AC9" w:rsidRPr="000F5AC9" w:rsidRDefault="000F5AC9" w:rsidP="000F5AC9">
      <w:pPr>
        <w:spacing w:before="200" w:after="100"/>
        <w:rPr>
          <w:color w:val="000000"/>
          <w:sz w:val="24"/>
          <w:szCs w:val="24"/>
        </w:rPr>
      </w:pPr>
      <w:r w:rsidRPr="000F5AC9">
        <w:rPr>
          <w:color w:val="000000"/>
          <w:sz w:val="24"/>
          <w:szCs w:val="24"/>
        </w:rPr>
        <w:t>Data Curation: Preparing this data involves three main tasks:</w:t>
      </w:r>
    </w:p>
    <w:p w14:paraId="7B600A2B" w14:textId="07B46ACE" w:rsidR="000F5AC9" w:rsidRPr="000F5AC9" w:rsidRDefault="000F5AC9" w:rsidP="000F5AC9">
      <w:pPr>
        <w:numPr>
          <w:ilvl w:val="0"/>
          <w:numId w:val="2"/>
        </w:numPr>
        <w:spacing w:before="200" w:after="100"/>
        <w:rPr>
          <w:color w:val="000000"/>
          <w:sz w:val="24"/>
          <w:szCs w:val="24"/>
        </w:rPr>
      </w:pPr>
      <w:r w:rsidRPr="000F5AC9">
        <w:rPr>
          <w:color w:val="000000"/>
          <w:sz w:val="24"/>
          <w:szCs w:val="24"/>
        </w:rPr>
        <w:t>Scraping and combining hundreds of individual weekly files into one unified dataset, which requires significant effort to build than a simple download.</w:t>
      </w:r>
    </w:p>
    <w:p w14:paraId="2E73042A" w14:textId="77777777" w:rsidR="000F5AC9" w:rsidRPr="000F5AC9" w:rsidRDefault="000F5AC9" w:rsidP="000F5AC9">
      <w:pPr>
        <w:numPr>
          <w:ilvl w:val="0"/>
          <w:numId w:val="2"/>
        </w:numPr>
        <w:spacing w:before="200" w:after="100"/>
        <w:rPr>
          <w:color w:val="000000"/>
          <w:sz w:val="24"/>
          <w:szCs w:val="24"/>
        </w:rPr>
      </w:pPr>
      <w:r w:rsidRPr="000F5AC9">
        <w:rPr>
          <w:color w:val="000000"/>
          <w:sz w:val="24"/>
          <w:szCs w:val="24"/>
        </w:rPr>
        <w:t>Creating a custom event calendar that includes Ramadan and Eid dates, State Bank of Pakistan Monetary Policy Committee meeting dates, and fuel-price revisions, since no ready-made dataset exists for these events.</w:t>
      </w:r>
    </w:p>
    <w:p w14:paraId="0D739282" w14:textId="25571D0E" w:rsidR="000F5AC9" w:rsidRPr="000F5AC9" w:rsidRDefault="000F5AC9" w:rsidP="000F5AC9">
      <w:pPr>
        <w:numPr>
          <w:ilvl w:val="0"/>
          <w:numId w:val="2"/>
        </w:numPr>
        <w:spacing w:before="200" w:after="100"/>
        <w:rPr>
          <w:color w:val="000000"/>
          <w:sz w:val="24"/>
          <w:szCs w:val="24"/>
        </w:rPr>
      </w:pPr>
      <w:r w:rsidRPr="000F5AC9">
        <w:rPr>
          <w:color w:val="000000"/>
          <w:sz w:val="24"/>
          <w:szCs w:val="24"/>
        </w:rPr>
        <w:t xml:space="preserve">Checking the data to </w:t>
      </w:r>
      <w:r>
        <w:rPr>
          <w:color w:val="000000"/>
          <w:sz w:val="24"/>
          <w:szCs w:val="24"/>
        </w:rPr>
        <w:t>make sure</w:t>
      </w:r>
      <w:r w:rsidRPr="000F5AC9">
        <w:rPr>
          <w:color w:val="000000"/>
          <w:sz w:val="24"/>
          <w:szCs w:val="24"/>
        </w:rPr>
        <w:t xml:space="preserve"> that item and city-level details are reported consistently over time, as the PBS release format has occasionally changed.</w:t>
      </w:r>
    </w:p>
    <w:p w14:paraId="25C83123" w14:textId="135D211D" w:rsidR="000F5AC9" w:rsidRPr="000F5AC9" w:rsidRDefault="000F5AC9" w:rsidP="000F5AC9">
      <w:pPr>
        <w:spacing w:before="200" w:after="100"/>
        <w:rPr>
          <w:color w:val="000000"/>
          <w:sz w:val="24"/>
          <w:szCs w:val="24"/>
        </w:rPr>
      </w:pPr>
      <w:r w:rsidRPr="000F5AC9">
        <w:rPr>
          <w:color w:val="000000"/>
          <w:sz w:val="24"/>
          <w:szCs w:val="24"/>
        </w:rPr>
        <w:lastRenderedPageBreak/>
        <w:t>Scope: To avoid inconsistencies caused by older base-year updates, we will only use data from the current base year (2016 to the present). This gives us about 540 weekly observations. When structured as a weekly dataset across the six official categories (Q1 through Q5, plus the combined national figure), this</w:t>
      </w:r>
      <w:r w:rsidR="00A03DD1">
        <w:rPr>
          <w:color w:val="000000"/>
          <w:sz w:val="24"/>
          <w:szCs w:val="24"/>
        </w:rPr>
        <w:t xml:space="preserve"> would</w:t>
      </w:r>
      <w:r w:rsidRPr="000F5AC9">
        <w:rPr>
          <w:color w:val="000000"/>
          <w:sz w:val="24"/>
          <w:szCs w:val="24"/>
        </w:rPr>
        <w:t xml:space="preserve"> result in over 3,000 rows. Including the national average prices for all 51 individual </w:t>
      </w:r>
      <w:proofErr w:type="gramStart"/>
      <w:r w:rsidRPr="000F5AC9">
        <w:rPr>
          <w:color w:val="000000"/>
          <w:sz w:val="24"/>
          <w:szCs w:val="24"/>
        </w:rPr>
        <w:t>items expands</w:t>
      </w:r>
      <w:proofErr w:type="gramEnd"/>
      <w:r w:rsidRPr="000F5AC9">
        <w:rPr>
          <w:color w:val="000000"/>
          <w:sz w:val="24"/>
          <w:szCs w:val="24"/>
        </w:rPr>
        <w:t xml:space="preserve"> the </w:t>
      </w:r>
      <w:proofErr w:type="gramStart"/>
      <w:r w:rsidRPr="000F5AC9">
        <w:rPr>
          <w:color w:val="000000"/>
          <w:sz w:val="24"/>
          <w:szCs w:val="24"/>
        </w:rPr>
        <w:t>dataset</w:t>
      </w:r>
      <w:proofErr w:type="gramEnd"/>
      <w:r w:rsidRPr="000F5AC9">
        <w:rPr>
          <w:color w:val="000000"/>
          <w:sz w:val="24"/>
          <w:szCs w:val="24"/>
        </w:rPr>
        <w:t xml:space="preserve"> to more than 25,000 rows.</w:t>
      </w:r>
    </w:p>
    <w:p w14:paraId="0C11D021" w14:textId="5A4D31CD" w:rsidR="000F5AC9" w:rsidRPr="000F5AC9" w:rsidRDefault="000F5AC9" w:rsidP="000F5AC9">
      <w:pPr>
        <w:spacing w:before="200" w:after="100"/>
        <w:rPr>
          <w:color w:val="000000"/>
          <w:sz w:val="24"/>
          <w:szCs w:val="24"/>
        </w:rPr>
      </w:pPr>
      <w:r w:rsidRPr="000F5AC9">
        <w:rPr>
          <w:color w:val="000000"/>
          <w:sz w:val="24"/>
          <w:szCs w:val="24"/>
        </w:rPr>
        <w:t xml:space="preserve">Limitations: The SPI only covers 17 urban centers, so it does not capture price trends in rural areas. </w:t>
      </w:r>
      <w:r w:rsidR="00A03DD1">
        <w:rPr>
          <w:color w:val="000000"/>
          <w:sz w:val="24"/>
          <w:szCs w:val="24"/>
        </w:rPr>
        <w:t>Moreover</w:t>
      </w:r>
      <w:r w:rsidRPr="000F5AC9">
        <w:rPr>
          <w:color w:val="000000"/>
          <w:sz w:val="24"/>
          <w:szCs w:val="24"/>
        </w:rPr>
        <w:t>, the weights given to different items are based on a 2015-16 household survey, which may not fully reflect how spending habits have changed over the past decade. Finally, comparing data across different base-year periods would require complex adjustments, which we are deliberately keeping outside the scope of our project.</w:t>
      </w:r>
    </w:p>
    <w:p w14:paraId="3E7F1617" w14:textId="77777777" w:rsidR="00375122" w:rsidRDefault="00000000">
      <w:pPr>
        <w:spacing w:before="200" w:after="100"/>
      </w:pPr>
      <w:r>
        <w:rPr>
          <w:b/>
          <w:bCs/>
          <w:color w:val="000000"/>
          <w:sz w:val="24"/>
          <w:szCs w:val="24"/>
        </w:rPr>
        <w:t>Initial Hypothesis</w:t>
      </w:r>
    </w:p>
    <w:p w14:paraId="66B973B3" w14:textId="77777777" w:rsidR="00B82D20" w:rsidRPr="00B82D20" w:rsidRDefault="00B82D20" w:rsidP="00B82D20">
      <w:pPr>
        <w:spacing w:before="200" w:after="100"/>
        <w:rPr>
          <w:color w:val="000000"/>
          <w:sz w:val="24"/>
          <w:szCs w:val="24"/>
        </w:rPr>
      </w:pPr>
      <w:r w:rsidRPr="00B82D20">
        <w:rPr>
          <w:color w:val="000000"/>
          <w:sz w:val="24"/>
          <w:szCs w:val="24"/>
        </w:rPr>
        <w:t>We have two main expectations for this project. First, we expect that recent SPI trends, exchange-rate changes, and calendar events like Ramadan and Eid can reliably predict next week's SPI movements. Second, we expect that the accuracy of these predictions, as well as the size of the price changes, will vary across different income quintiles.</w:t>
      </w:r>
    </w:p>
    <w:p w14:paraId="73987E6E" w14:textId="77777777" w:rsidR="00B82D20" w:rsidRPr="00B82D20" w:rsidRDefault="00B82D20" w:rsidP="00B82D20">
      <w:pPr>
        <w:spacing w:before="200" w:after="100"/>
        <w:rPr>
          <w:color w:val="000000"/>
          <w:sz w:val="24"/>
          <w:szCs w:val="24"/>
        </w:rPr>
      </w:pPr>
      <w:r w:rsidRPr="00B82D20">
        <w:rPr>
          <w:color w:val="000000"/>
          <w:sz w:val="24"/>
          <w:szCs w:val="24"/>
        </w:rPr>
        <w:t>Specifically, we predict that the lowest income group (Q1) will experience both higher average inflation and higher forecast errors compared to the highest income group (Q5). This is because Q1 households spend a larger share of their budget on food and fuel, which have historically had more volatile prices than the overall basket of goods.</w:t>
      </w:r>
    </w:p>
    <w:p w14:paraId="26F59860" w14:textId="77777777" w:rsidR="00375122" w:rsidRDefault="00000000">
      <w:pPr>
        <w:spacing w:before="200" w:after="100"/>
      </w:pPr>
      <w:r>
        <w:rPr>
          <w:b/>
          <w:bCs/>
          <w:color w:val="000000"/>
          <w:sz w:val="24"/>
          <w:szCs w:val="24"/>
        </w:rPr>
        <w:t>Future Extension</w:t>
      </w:r>
    </w:p>
    <w:p w14:paraId="1C01DA86" w14:textId="77777777" w:rsidR="00B82D20" w:rsidRPr="00B82D20" w:rsidRDefault="00B82D20" w:rsidP="00B82D20">
      <w:pPr>
        <w:spacing w:after="160" w:line="276" w:lineRule="auto"/>
        <w:jc w:val="both"/>
        <w:rPr>
          <w:color w:val="000000"/>
          <w:sz w:val="24"/>
          <w:szCs w:val="24"/>
        </w:rPr>
      </w:pPr>
      <w:r w:rsidRPr="00B82D20">
        <w:rPr>
          <w:color w:val="000000"/>
          <w:sz w:val="24"/>
          <w:szCs w:val="24"/>
        </w:rPr>
        <w:t xml:space="preserve">Because </w:t>
      </w:r>
      <w:proofErr w:type="gramStart"/>
      <w:r w:rsidRPr="00B82D20">
        <w:rPr>
          <w:color w:val="000000"/>
          <w:sz w:val="24"/>
          <w:szCs w:val="24"/>
        </w:rPr>
        <w:t>the PBS</w:t>
      </w:r>
      <w:proofErr w:type="gramEnd"/>
      <w:r w:rsidRPr="00B82D20">
        <w:rPr>
          <w:color w:val="000000"/>
          <w:sz w:val="24"/>
          <w:szCs w:val="24"/>
        </w:rPr>
        <w:t xml:space="preserve"> releases a new SPI report every week, our dataset will naturally grow over time. We will use the new data published between now and Week 14 to test our model on completely unseen data.</w:t>
      </w:r>
    </w:p>
    <w:p w14:paraId="0E28FE5B" w14:textId="1DE1C326" w:rsidR="00B82D20" w:rsidRPr="00B82D20" w:rsidRDefault="00B82D20" w:rsidP="00B82D20">
      <w:pPr>
        <w:spacing w:after="160" w:line="276" w:lineRule="auto"/>
        <w:jc w:val="both"/>
        <w:rPr>
          <w:color w:val="000000"/>
          <w:sz w:val="24"/>
          <w:szCs w:val="24"/>
        </w:rPr>
      </w:pPr>
      <w:r>
        <w:rPr>
          <w:color w:val="000000"/>
          <w:sz w:val="24"/>
          <w:szCs w:val="24"/>
        </w:rPr>
        <w:t>W</w:t>
      </w:r>
      <w:r w:rsidRPr="00B82D20">
        <w:rPr>
          <w:color w:val="000000"/>
          <w:sz w:val="24"/>
          <w:szCs w:val="24"/>
        </w:rPr>
        <w:t>e</w:t>
      </w:r>
      <w:r>
        <w:rPr>
          <w:color w:val="000000"/>
          <w:sz w:val="24"/>
          <w:szCs w:val="24"/>
        </w:rPr>
        <w:t xml:space="preserve"> also</w:t>
      </w:r>
      <w:r w:rsidRPr="00B82D20">
        <w:rPr>
          <w:color w:val="000000"/>
          <w:sz w:val="24"/>
          <w:szCs w:val="24"/>
        </w:rPr>
        <w:t xml:space="preserve"> plan to incorporate the Oil and Gas Regulatory Authority's (OGRA) fortnightly petroleum price notifications as a second data source. Fuel prices are updated on a fixed administrative schedule rather than changing continuously. By including these scheduled updates, we expect our model to better predict changes in transport and fuel costs ahead of time, instead of only reacting to them after they appear in the weekly SPI release.</w:t>
      </w:r>
    </w:p>
    <w:p w14:paraId="36E374B7" w14:textId="1906268E" w:rsidR="00375122" w:rsidRDefault="00375122" w:rsidP="00B82D20">
      <w:pPr>
        <w:spacing w:after="160" w:line="276" w:lineRule="auto"/>
        <w:jc w:val="both"/>
      </w:pPr>
    </w:p>
    <w:sectPr w:rsidR="0037512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F396D"/>
    <w:multiLevelType w:val="hybridMultilevel"/>
    <w:tmpl w:val="85323F08"/>
    <w:lvl w:ilvl="0" w:tplc="790A1190">
      <w:start w:val="1"/>
      <w:numFmt w:val="bullet"/>
      <w:lvlText w:val="●"/>
      <w:lvlJc w:val="left"/>
      <w:pPr>
        <w:ind w:left="720" w:hanging="360"/>
      </w:pPr>
    </w:lvl>
    <w:lvl w:ilvl="1" w:tplc="4704D5C2">
      <w:start w:val="1"/>
      <w:numFmt w:val="bullet"/>
      <w:lvlText w:val="○"/>
      <w:lvlJc w:val="left"/>
      <w:pPr>
        <w:ind w:left="1440" w:hanging="360"/>
      </w:pPr>
    </w:lvl>
    <w:lvl w:ilvl="2" w:tplc="08B08812">
      <w:start w:val="1"/>
      <w:numFmt w:val="bullet"/>
      <w:lvlText w:val="■"/>
      <w:lvlJc w:val="left"/>
      <w:pPr>
        <w:ind w:left="2160" w:hanging="360"/>
      </w:pPr>
    </w:lvl>
    <w:lvl w:ilvl="3" w:tplc="9CFCDCAE">
      <w:start w:val="1"/>
      <w:numFmt w:val="bullet"/>
      <w:lvlText w:val="●"/>
      <w:lvlJc w:val="left"/>
      <w:pPr>
        <w:ind w:left="2880" w:hanging="360"/>
      </w:pPr>
    </w:lvl>
    <w:lvl w:ilvl="4" w:tplc="AE08D77A">
      <w:start w:val="1"/>
      <w:numFmt w:val="bullet"/>
      <w:lvlText w:val="○"/>
      <w:lvlJc w:val="left"/>
      <w:pPr>
        <w:ind w:left="3600" w:hanging="360"/>
      </w:pPr>
    </w:lvl>
    <w:lvl w:ilvl="5" w:tplc="17128068">
      <w:start w:val="1"/>
      <w:numFmt w:val="bullet"/>
      <w:lvlText w:val="■"/>
      <w:lvlJc w:val="left"/>
      <w:pPr>
        <w:ind w:left="4320" w:hanging="360"/>
      </w:pPr>
    </w:lvl>
    <w:lvl w:ilvl="6" w:tplc="A7141B6C">
      <w:start w:val="1"/>
      <w:numFmt w:val="bullet"/>
      <w:lvlText w:val="●"/>
      <w:lvlJc w:val="left"/>
      <w:pPr>
        <w:ind w:left="5040" w:hanging="360"/>
      </w:pPr>
    </w:lvl>
    <w:lvl w:ilvl="7" w:tplc="506A7026">
      <w:start w:val="1"/>
      <w:numFmt w:val="bullet"/>
      <w:lvlText w:val="●"/>
      <w:lvlJc w:val="left"/>
      <w:pPr>
        <w:ind w:left="5760" w:hanging="360"/>
      </w:pPr>
    </w:lvl>
    <w:lvl w:ilvl="8" w:tplc="F03A7238">
      <w:start w:val="1"/>
      <w:numFmt w:val="bullet"/>
      <w:lvlText w:val="●"/>
      <w:lvlJc w:val="left"/>
      <w:pPr>
        <w:ind w:left="6480" w:hanging="360"/>
      </w:pPr>
    </w:lvl>
  </w:abstractNum>
  <w:abstractNum w:abstractNumId="1" w15:restartNumberingAfterBreak="0">
    <w:nsid w:val="6DC1587E"/>
    <w:multiLevelType w:val="multilevel"/>
    <w:tmpl w:val="50C8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297859">
    <w:abstractNumId w:val="0"/>
    <w:lvlOverride w:ilvl="0">
      <w:startOverride w:val="1"/>
    </w:lvlOverride>
  </w:num>
  <w:num w:numId="2" w16cid:durableId="1168666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122"/>
    <w:rsid w:val="000F5AC9"/>
    <w:rsid w:val="001C4841"/>
    <w:rsid w:val="002D0FCD"/>
    <w:rsid w:val="00375122"/>
    <w:rsid w:val="009755C0"/>
    <w:rsid w:val="00A03DD1"/>
    <w:rsid w:val="00B82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3966A"/>
  <w15:docId w15:val="{05899C13-730B-442B-992E-6F330A066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769</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Munib Sattar</cp:lastModifiedBy>
  <cp:revision>5</cp:revision>
  <dcterms:created xsi:type="dcterms:W3CDTF">2026-09-14T08:58:00Z</dcterms:created>
  <dcterms:modified xsi:type="dcterms:W3CDTF">2026-09-14T10:48:00Z</dcterms:modified>
</cp:coreProperties>
</file>