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67C5" w14:textId="2D15D6CA" w:rsidR="0004514C" w:rsidRDefault="006B3AAF" w:rsidP="006B3AAF">
      <w:pPr>
        <w:spacing w:line="360" w:lineRule="auto"/>
        <w:rPr>
          <w:rFonts w:ascii="宋体" w:eastAsia="宋体" w:hAnsi="宋体"/>
          <w:sz w:val="24"/>
          <w:szCs w:val="24"/>
        </w:rPr>
      </w:pPr>
      <w:r>
        <w:rPr>
          <w:rFonts w:ascii="宋体" w:eastAsia="宋体" w:hAnsi="宋体" w:hint="eastAsia"/>
          <w:sz w:val="24"/>
          <w:szCs w:val="24"/>
        </w:rPr>
        <w:t>Page</w:t>
      </w:r>
      <w:r>
        <w:rPr>
          <w:rFonts w:ascii="宋体" w:eastAsia="宋体" w:hAnsi="宋体"/>
          <w:sz w:val="24"/>
          <w:szCs w:val="24"/>
        </w:rPr>
        <w:t xml:space="preserve"> 02</w:t>
      </w:r>
    </w:p>
    <w:p w14:paraId="0ED02D24" w14:textId="65E32539" w:rsidR="006B3AAF" w:rsidRDefault="00F54CC7" w:rsidP="00F54CC7">
      <w:pPr>
        <w:spacing w:line="360" w:lineRule="auto"/>
        <w:rPr>
          <w:rFonts w:ascii="宋体" w:eastAsia="宋体" w:hAnsi="宋体"/>
          <w:sz w:val="24"/>
          <w:szCs w:val="24"/>
        </w:rPr>
      </w:pPr>
      <w:r>
        <w:rPr>
          <w:rFonts w:ascii="宋体" w:eastAsia="宋体" w:hAnsi="宋体" w:hint="eastAsia"/>
          <w:sz w:val="24"/>
          <w:szCs w:val="24"/>
        </w:rPr>
        <w:t>1、</w:t>
      </w:r>
      <w:r w:rsidR="00643BFD" w:rsidRPr="00643BFD">
        <w:rPr>
          <w:rFonts w:ascii="宋体" w:eastAsia="宋体" w:hAnsi="宋体" w:hint="eastAsia"/>
          <w:sz w:val="24"/>
          <w:szCs w:val="24"/>
        </w:rPr>
        <w:t>遗传算法和</w:t>
      </w:r>
      <w:r w:rsidR="00643BFD" w:rsidRPr="00643BFD">
        <w:rPr>
          <w:rFonts w:ascii="宋体" w:eastAsia="宋体" w:hAnsi="宋体"/>
          <w:sz w:val="24"/>
          <w:szCs w:val="24"/>
        </w:rPr>
        <w:t>ESO使用0–1方法进行几何表示，其中</w:t>
      </w:r>
      <w:r w:rsidR="001B46DA">
        <w:rPr>
          <w:rFonts w:ascii="宋体" w:eastAsia="宋体" w:hAnsi="宋体" w:hint="eastAsia"/>
          <w:sz w:val="24"/>
          <w:szCs w:val="24"/>
        </w:rPr>
        <w:t>单元</w:t>
      </w:r>
      <w:r w:rsidR="00643BFD" w:rsidRPr="00643BFD">
        <w:rPr>
          <w:rFonts w:ascii="宋体" w:eastAsia="宋体" w:hAnsi="宋体"/>
          <w:sz w:val="24"/>
          <w:szCs w:val="24"/>
        </w:rPr>
        <w:t>根据区域中是否需要材料而打开或关闭。0–1方法会产生锯齿状边界。即使是使用</w:t>
      </w:r>
      <w:r w:rsidR="00E14A30">
        <w:rPr>
          <w:rFonts w:ascii="宋体" w:eastAsia="宋体" w:hAnsi="宋体" w:hint="eastAsia"/>
          <w:sz w:val="24"/>
          <w:szCs w:val="24"/>
        </w:rPr>
        <w:t>单元</w:t>
      </w:r>
      <w:r w:rsidR="00643BFD" w:rsidRPr="00643BFD">
        <w:rPr>
          <w:rFonts w:ascii="宋体" w:eastAsia="宋体" w:hAnsi="宋体"/>
          <w:sz w:val="24"/>
          <w:szCs w:val="24"/>
        </w:rPr>
        <w:t>的密度或孔隙率作为设计变量的方法，如果它们假设每个元素内的密度是恒定的，也不能表示平滑的边界，因为密度函数的轮廓是不连续的。此外，早期研究发现，</w:t>
      </w:r>
      <w:r w:rsidR="00D559A6">
        <w:rPr>
          <w:rFonts w:ascii="宋体" w:eastAsia="宋体" w:hAnsi="宋体" w:hint="eastAsia"/>
          <w:sz w:val="24"/>
          <w:szCs w:val="24"/>
        </w:rPr>
        <w:t>在优化设计的一部分区域中会得到棋盘图案</w:t>
      </w:r>
      <w:r w:rsidR="00643BFD" w:rsidRPr="00643BFD">
        <w:rPr>
          <w:rFonts w:ascii="宋体" w:eastAsia="宋体" w:hAnsi="宋体"/>
          <w:sz w:val="24"/>
          <w:szCs w:val="24"/>
        </w:rPr>
        <w:t>。为了表示更平滑的边界，密度的节点值被用作设计变量，因此密度可以在元素内插值，以获得</w:t>
      </w:r>
      <w:r w:rsidR="00643BFD" w:rsidRPr="00643BFD">
        <w:rPr>
          <w:rFonts w:ascii="宋体" w:eastAsia="宋体" w:hAnsi="宋体" w:hint="eastAsia"/>
          <w:sz w:val="24"/>
          <w:szCs w:val="24"/>
        </w:rPr>
        <w:t>连续的密度函数（</w:t>
      </w:r>
      <w:r w:rsidR="00643BFD" w:rsidRPr="00643BFD">
        <w:rPr>
          <w:rFonts w:ascii="宋体" w:eastAsia="宋体" w:hAnsi="宋体"/>
          <w:sz w:val="24"/>
          <w:szCs w:val="24"/>
        </w:rPr>
        <w:t>Kumar和Gossard，1996）。</w:t>
      </w:r>
    </w:p>
    <w:p w14:paraId="6D033B09" w14:textId="6B33D65E" w:rsidR="00CD1744" w:rsidRDefault="00CD1744" w:rsidP="00F54CC7">
      <w:pPr>
        <w:spacing w:line="360" w:lineRule="auto"/>
        <w:rPr>
          <w:rFonts w:ascii="宋体" w:eastAsia="宋体" w:hAnsi="宋体"/>
          <w:sz w:val="24"/>
          <w:szCs w:val="24"/>
        </w:rPr>
      </w:pPr>
      <w:r>
        <w:rPr>
          <w:rFonts w:ascii="宋体" w:eastAsia="宋体" w:hAnsi="宋体" w:hint="eastAsia"/>
          <w:sz w:val="24"/>
          <w:szCs w:val="24"/>
        </w:rPr>
        <w:t>2、</w:t>
      </w:r>
      <w:r w:rsidR="005B0AD6" w:rsidRPr="005B0AD6">
        <w:rPr>
          <w:rFonts w:ascii="宋体" w:eastAsia="宋体" w:hAnsi="宋体" w:hint="eastAsia"/>
          <w:sz w:val="24"/>
          <w:szCs w:val="24"/>
        </w:rPr>
        <w:t>在本文中，通过使用</w:t>
      </w:r>
      <w:r w:rsidR="005B0AD6" w:rsidRPr="005B0AD6">
        <w:rPr>
          <w:rFonts w:ascii="宋体" w:eastAsia="宋体" w:hAnsi="宋体"/>
          <w:sz w:val="24"/>
          <w:szCs w:val="24"/>
        </w:rPr>
        <w:t>B样条元素来避免形状的不规则性，B样条单元能够将密度表示为切线连续函数甚至曲率连续函数，使得作为形状边界的密度函数的轮廓也具有类似的连续性和光滑性。B样条近似方案最初是为了将平滑曲线或曲面拟合到数据而开发的。它们的主要应用是几何建模和图形，在那里它们被证明是一种直观和交互式的形状设计工具。B样条近似是在面片或元素上逐块创建的，如果使用二次（或三次）样条，则生成的曲线或曲面是切线（和曲率）连续的。与插值方案不同，B样条近似不会通过它所近似的数据或节点值。因此，节点值不等于节点处近似函数的值。</w:t>
      </w:r>
    </w:p>
    <w:p w14:paraId="1A56D84D" w14:textId="77777777" w:rsidR="002D43AA" w:rsidRDefault="002D43AA" w:rsidP="00F54CC7">
      <w:pPr>
        <w:spacing w:line="360" w:lineRule="auto"/>
        <w:rPr>
          <w:rFonts w:ascii="宋体" w:eastAsia="宋体" w:hAnsi="宋体" w:hint="eastAsia"/>
          <w:sz w:val="24"/>
          <w:szCs w:val="24"/>
        </w:rPr>
      </w:pPr>
    </w:p>
    <w:p w14:paraId="460033F7" w14:textId="4DE06CC1" w:rsidR="002D43AA" w:rsidRDefault="002D43AA" w:rsidP="00F54CC7">
      <w:pPr>
        <w:spacing w:line="360" w:lineRule="auto"/>
        <w:rPr>
          <w:rFonts w:ascii="宋体" w:eastAsia="宋体" w:hAnsi="宋体"/>
          <w:sz w:val="24"/>
          <w:szCs w:val="24"/>
        </w:rPr>
      </w:pPr>
      <w:r>
        <w:rPr>
          <w:rFonts w:ascii="宋体" w:eastAsia="宋体" w:hAnsi="宋体" w:hint="eastAsia"/>
          <w:sz w:val="24"/>
          <w:szCs w:val="24"/>
        </w:rPr>
        <w:t>Page</w:t>
      </w:r>
      <w:r w:rsidR="006973F3">
        <w:rPr>
          <w:rFonts w:ascii="宋体" w:eastAsia="宋体" w:hAnsi="宋体"/>
          <w:sz w:val="24"/>
          <w:szCs w:val="24"/>
        </w:rPr>
        <w:t xml:space="preserve"> 10</w:t>
      </w:r>
    </w:p>
    <w:p w14:paraId="446D9940" w14:textId="77777777" w:rsidR="00375F6B" w:rsidRPr="00375F6B" w:rsidRDefault="00375F6B" w:rsidP="00375F6B">
      <w:pPr>
        <w:spacing w:line="360" w:lineRule="auto"/>
        <w:rPr>
          <w:rFonts w:ascii="宋体" w:eastAsia="宋体" w:hAnsi="宋体"/>
          <w:sz w:val="24"/>
          <w:szCs w:val="24"/>
        </w:rPr>
      </w:pPr>
      <w:r w:rsidRPr="00375F6B">
        <w:rPr>
          <w:rFonts w:ascii="宋体" w:eastAsia="宋体" w:hAnsi="宋体" w:hint="eastAsia"/>
          <w:sz w:val="24"/>
          <w:szCs w:val="24"/>
        </w:rPr>
        <w:t>研究了</w:t>
      </w:r>
      <w:r w:rsidRPr="00375F6B">
        <w:rPr>
          <w:rFonts w:ascii="宋体" w:eastAsia="宋体" w:hAnsi="宋体"/>
          <w:sz w:val="24"/>
          <w:szCs w:val="24"/>
        </w:rPr>
        <w:t>B样条单元的拓扑优化，并与传统单元进行了比较。几何体是使用光滑和连续密度函数的轮廓定义的，也使用B样条近似表示。密度的节点值被视为拓扑优化的设计变量，并且密度在单元内连续变化。边界条件和荷载的应用采用隐式边界方法。使用二次和三次B样条有限元来获得最优形状，并将结果与传统的双线性四节点四边形单元进行了比较。</w:t>
      </w:r>
    </w:p>
    <w:p w14:paraId="6A2F743E" w14:textId="5E4D02E3" w:rsidR="00444513" w:rsidRPr="006B3AAF" w:rsidRDefault="00375F6B" w:rsidP="00375F6B">
      <w:pPr>
        <w:spacing w:line="360" w:lineRule="auto"/>
        <w:rPr>
          <w:rFonts w:ascii="宋体" w:eastAsia="宋体" w:hAnsi="宋体" w:hint="eastAsia"/>
          <w:sz w:val="24"/>
          <w:szCs w:val="24"/>
        </w:rPr>
      </w:pPr>
      <w:r w:rsidRPr="00375F6B">
        <w:rPr>
          <w:rFonts w:ascii="宋体" w:eastAsia="宋体" w:hAnsi="宋体" w:hint="eastAsia"/>
          <w:sz w:val="24"/>
          <w:szCs w:val="24"/>
        </w:rPr>
        <w:t>对于传统的元素，使用不同的密度和位移插值顺序是有益的。然而，在本文中，所有给出的结果都对</w:t>
      </w:r>
      <w:proofErr w:type="gramStart"/>
      <w:r w:rsidRPr="00375F6B">
        <w:rPr>
          <w:rFonts w:ascii="宋体" w:eastAsia="宋体" w:hAnsi="宋体" w:hint="eastAsia"/>
          <w:sz w:val="24"/>
          <w:szCs w:val="24"/>
        </w:rPr>
        <w:t>密度场</w:t>
      </w:r>
      <w:proofErr w:type="gramEnd"/>
      <w:r w:rsidRPr="00375F6B">
        <w:rPr>
          <w:rFonts w:ascii="宋体" w:eastAsia="宋体" w:hAnsi="宋体" w:hint="eastAsia"/>
          <w:sz w:val="24"/>
          <w:szCs w:val="24"/>
        </w:rPr>
        <w:t>和位移场使用了相同的插值或近似阶数。结果表明，</w:t>
      </w:r>
      <w:r w:rsidRPr="00086637">
        <w:rPr>
          <w:rFonts w:ascii="宋体" w:eastAsia="宋体" w:hAnsi="宋体"/>
          <w:sz w:val="24"/>
          <w:szCs w:val="24"/>
          <w:highlight w:val="yellow"/>
        </w:rPr>
        <w:t>B样条单元自然倾向于抑制形状的不规则性</w:t>
      </w:r>
      <w:r w:rsidRPr="00375F6B">
        <w:rPr>
          <w:rFonts w:ascii="宋体" w:eastAsia="宋体" w:hAnsi="宋体"/>
          <w:sz w:val="24"/>
          <w:szCs w:val="24"/>
        </w:rPr>
        <w:t>，并且使用密度和位移</w:t>
      </w:r>
      <w:proofErr w:type="gramStart"/>
      <w:r w:rsidRPr="00375F6B">
        <w:rPr>
          <w:rFonts w:ascii="宋体" w:eastAsia="宋体" w:hAnsi="宋体"/>
          <w:sz w:val="24"/>
          <w:szCs w:val="24"/>
        </w:rPr>
        <w:t>的同阶近似</w:t>
      </w:r>
      <w:proofErr w:type="gramEnd"/>
      <w:r w:rsidRPr="00375F6B">
        <w:rPr>
          <w:rFonts w:ascii="宋体" w:eastAsia="宋体" w:hAnsi="宋体"/>
          <w:sz w:val="24"/>
          <w:szCs w:val="24"/>
        </w:rPr>
        <w:t>不会引起任何不稳定性。</w:t>
      </w:r>
      <w:r w:rsidRPr="00086637">
        <w:rPr>
          <w:rFonts w:ascii="宋体" w:eastAsia="宋体" w:hAnsi="宋体"/>
          <w:sz w:val="24"/>
          <w:szCs w:val="24"/>
          <w:highlight w:val="yellow"/>
        </w:rPr>
        <w:t>即使没有平滑或滤波，使用B样条获得的最优几何体也具有平滑的、定义明确的边界，即使网格相对稀疏</w:t>
      </w:r>
      <w:r w:rsidRPr="00375F6B">
        <w:rPr>
          <w:rFonts w:ascii="宋体" w:eastAsia="宋体" w:hAnsi="宋体"/>
          <w:sz w:val="24"/>
          <w:szCs w:val="24"/>
        </w:rPr>
        <w:t>。然而，除非对密度梯度施加惩罚以平滑密度函数，否则最优结果是网格相关的。在没有平滑的情况下，可以以</w:t>
      </w:r>
      <w:r w:rsidRPr="00375F6B">
        <w:rPr>
          <w:rFonts w:ascii="宋体" w:eastAsia="宋体" w:hAnsi="宋体"/>
          <w:sz w:val="24"/>
          <w:szCs w:val="24"/>
        </w:rPr>
        <w:lastRenderedPageBreak/>
        <w:t>最佳形状出现的最小特征大致等于元素大小。为实现密度函数的平滑而对密度梯度进行的惩罚类似于添加</w:t>
      </w:r>
      <w:r w:rsidRPr="00375F6B">
        <w:rPr>
          <w:rFonts w:ascii="宋体" w:eastAsia="宋体" w:hAnsi="宋体" w:hint="eastAsia"/>
          <w:sz w:val="24"/>
          <w:szCs w:val="24"/>
        </w:rPr>
        <w:t>过去使用的对周长或梯度的约束（</w:t>
      </w:r>
      <w:r w:rsidRPr="00375F6B">
        <w:rPr>
          <w:rFonts w:ascii="宋体" w:eastAsia="宋体" w:hAnsi="宋体"/>
          <w:sz w:val="24"/>
          <w:szCs w:val="24"/>
        </w:rPr>
        <w:t>Bendsøe和Sigmund 2003），以消除网格依赖性。对密度梯度实施惩罚可能比将其实施为周长或梯度约束更容易，因为很难估计这种约束的适当值。对于惩罚方法，必须仔细选择惩罚因子，以确保与真实目标函数相比，惩罚</w:t>
      </w:r>
      <w:proofErr w:type="gramStart"/>
      <w:r w:rsidRPr="00375F6B">
        <w:rPr>
          <w:rFonts w:ascii="宋体" w:eastAsia="宋体" w:hAnsi="宋体"/>
          <w:sz w:val="24"/>
          <w:szCs w:val="24"/>
        </w:rPr>
        <w:t>项不可</w:t>
      </w:r>
      <w:proofErr w:type="gramEnd"/>
      <w:r w:rsidRPr="00375F6B">
        <w:rPr>
          <w:rFonts w:ascii="宋体" w:eastAsia="宋体" w:hAnsi="宋体"/>
          <w:sz w:val="24"/>
          <w:szCs w:val="24"/>
        </w:rPr>
        <w:t>忽略或占主导地位。发现通过将该惩罚添加到目标函数来实现的平滑可以有效地消除解的网格依赖性。需要进一步的研究来探索B样条单元用于其他目标，如设计柔顺机构。B样条单元已用于三维结构分析（Burla和Kumar，2008年）。因此，将这些元件用于3D结构的拓扑优化预计</w:t>
      </w:r>
      <w:r w:rsidRPr="00375F6B">
        <w:rPr>
          <w:rFonts w:ascii="宋体" w:eastAsia="宋体" w:hAnsi="宋体" w:hint="eastAsia"/>
          <w:sz w:val="24"/>
          <w:szCs w:val="24"/>
        </w:rPr>
        <w:t>是直接的。挑战之一是开发用于提取密度函数的轮廓（或等值面）以显示</w:t>
      </w:r>
      <w:r w:rsidRPr="00375F6B">
        <w:rPr>
          <w:rFonts w:ascii="宋体" w:eastAsia="宋体" w:hAnsi="宋体"/>
          <w:sz w:val="24"/>
          <w:szCs w:val="24"/>
        </w:rPr>
        <w:t>3D结果的可靠算法。</w:t>
      </w:r>
    </w:p>
    <w:sectPr w:rsidR="00444513" w:rsidRPr="006B3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D3"/>
    <w:rsid w:val="0004514C"/>
    <w:rsid w:val="00086637"/>
    <w:rsid w:val="001B46DA"/>
    <w:rsid w:val="002B42B0"/>
    <w:rsid w:val="002D43AA"/>
    <w:rsid w:val="00375F6B"/>
    <w:rsid w:val="00444513"/>
    <w:rsid w:val="005A64BC"/>
    <w:rsid w:val="005B0AD6"/>
    <w:rsid w:val="00643BFD"/>
    <w:rsid w:val="00673298"/>
    <w:rsid w:val="006973F3"/>
    <w:rsid w:val="006B3AAF"/>
    <w:rsid w:val="0077648A"/>
    <w:rsid w:val="00BF016A"/>
    <w:rsid w:val="00CD1744"/>
    <w:rsid w:val="00D559A6"/>
    <w:rsid w:val="00E14A30"/>
    <w:rsid w:val="00F54CC7"/>
    <w:rsid w:val="00FC5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9EFA"/>
  <w15:chartTrackingRefBased/>
  <w15:docId w15:val="{9F1CF22B-80C2-4348-A5E2-D3881B84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小龙</dc:creator>
  <cp:keywords/>
  <dc:description/>
  <cp:lastModifiedBy>刘 小龙</cp:lastModifiedBy>
  <cp:revision>20</cp:revision>
  <dcterms:created xsi:type="dcterms:W3CDTF">2023-04-08T13:44:00Z</dcterms:created>
  <dcterms:modified xsi:type="dcterms:W3CDTF">2023-04-08T14:03:00Z</dcterms:modified>
</cp:coreProperties>
</file>