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00E0" w14:textId="77777777" w:rsidR="00463EC2" w:rsidRDefault="00463EC2" w:rsidP="00463EC2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9069BD">
        <w:rPr>
          <w:rFonts w:ascii="宋体" w:eastAsia="宋体" w:hAnsi="宋体" w:hint="eastAsia"/>
          <w:color w:val="FF0000"/>
          <w:sz w:val="24"/>
          <w:szCs w:val="24"/>
        </w:rPr>
        <w:t>论文的主要价值和意义：</w:t>
      </w:r>
    </w:p>
    <w:p w14:paraId="5D53630C" w14:textId="77777777" w:rsidR="00463EC2" w:rsidRDefault="00463EC2" w:rsidP="00463E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C63AE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现有的matlab的等几何拓扑优化代码中，可视化部分仍使用的是与开源有限元拓扑优化代码Top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D中相同的方法，即利用matlab自带的patch函数，指定控制点为顶点，生成相应的多边形区域。在这样的实现方法下，每个等几何单元的顶点与控制点是重合的：这不符合N</w:t>
      </w:r>
      <w:r>
        <w:rPr>
          <w:rFonts w:ascii="宋体" w:eastAsia="宋体" w:hAnsi="宋体"/>
          <w:sz w:val="24"/>
          <w:szCs w:val="24"/>
        </w:rPr>
        <w:t>URBS</w:t>
      </w:r>
      <w:r>
        <w:rPr>
          <w:rFonts w:ascii="宋体" w:eastAsia="宋体" w:hAnsi="宋体" w:hint="eastAsia"/>
          <w:sz w:val="24"/>
          <w:szCs w:val="24"/>
        </w:rPr>
        <w:t>曲面的定义，即单元中每个点的位置需要通过控制点与节点向量共同计算，最后插值而成，故等几何单元的顶点与大部分控制点是不重合的。</w:t>
      </w:r>
    </w:p>
    <w:p w14:paraId="630B9CBF" w14:textId="77777777" w:rsidR="00463EC2" w:rsidRDefault="00463EC2" w:rsidP="00463E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基于该问题，笔者利用N</w:t>
      </w:r>
      <w:r>
        <w:rPr>
          <w:rFonts w:ascii="宋体" w:eastAsia="宋体" w:hAnsi="宋体"/>
          <w:sz w:val="24"/>
          <w:szCs w:val="24"/>
        </w:rPr>
        <w:t>URBS</w:t>
      </w:r>
      <w:r>
        <w:rPr>
          <w:rFonts w:ascii="宋体" w:eastAsia="宋体" w:hAnsi="宋体" w:hint="eastAsia"/>
          <w:sz w:val="24"/>
          <w:szCs w:val="24"/>
        </w:rPr>
        <w:t>基函数重建等几何单元，使得可视化结果能够忠实还原拓扑优化结果的几何信息，并通过计算着色器、区间合并算法等优化方法提高了等几何拓扑优化可视化的效率，实现可实时交互移动控制点改变图形几何形态，提升了在大规模拓扑优化时的可用性。</w:t>
      </w:r>
    </w:p>
    <w:p w14:paraId="1ECD209E" w14:textId="77777777" w:rsidR="00463EC2" w:rsidRPr="00463EC2" w:rsidRDefault="00463EC2" w:rsidP="00343E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59247CC" w14:textId="72FE3F3E" w:rsidR="00382426" w:rsidRPr="00343E25" w:rsidRDefault="003E0498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 w:rsidRPr="00343E25">
        <w:rPr>
          <w:rFonts w:ascii="宋体" w:eastAsia="宋体" w:hAnsi="宋体" w:hint="eastAsia"/>
          <w:sz w:val="24"/>
          <w:szCs w:val="24"/>
        </w:rPr>
        <w:t>第一章 绪论</w:t>
      </w:r>
    </w:p>
    <w:p w14:paraId="3F5997FA" w14:textId="6C99A571" w:rsidR="00343E25" w:rsidRDefault="00343E25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 w:rsidRPr="00343E25">
        <w:rPr>
          <w:rFonts w:ascii="宋体" w:eastAsia="宋体" w:hAnsi="宋体"/>
          <w:sz w:val="24"/>
          <w:szCs w:val="24"/>
        </w:rPr>
        <w:t>1</w:t>
      </w:r>
      <w:r w:rsidRPr="00343E25">
        <w:rPr>
          <w:rFonts w:ascii="宋体" w:eastAsia="宋体" w:hAnsi="宋体" w:hint="eastAsia"/>
          <w:sz w:val="24"/>
          <w:szCs w:val="24"/>
        </w:rPr>
        <w:t>.</w:t>
      </w:r>
      <w:r w:rsidRPr="00343E25">
        <w:rPr>
          <w:rFonts w:ascii="宋体" w:eastAsia="宋体" w:hAnsi="宋体"/>
          <w:sz w:val="24"/>
          <w:szCs w:val="24"/>
        </w:rPr>
        <w:t>1</w:t>
      </w:r>
      <w:r w:rsidR="004C2123">
        <w:rPr>
          <w:rFonts w:ascii="宋体" w:eastAsia="宋体" w:hAnsi="宋体"/>
          <w:sz w:val="24"/>
          <w:szCs w:val="24"/>
        </w:rPr>
        <w:t xml:space="preserve"> </w:t>
      </w:r>
      <w:r w:rsidR="004C2123">
        <w:rPr>
          <w:rFonts w:ascii="宋体" w:eastAsia="宋体" w:hAnsi="宋体" w:hint="eastAsia"/>
          <w:sz w:val="24"/>
          <w:szCs w:val="24"/>
        </w:rPr>
        <w:t>研究背景</w:t>
      </w:r>
    </w:p>
    <w:p w14:paraId="53BD6D4C" w14:textId="125BB831" w:rsidR="00E024B3" w:rsidRDefault="00687A6F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1.2 </w:t>
      </w:r>
      <w:r>
        <w:rPr>
          <w:rFonts w:ascii="宋体" w:eastAsia="宋体" w:hAnsi="宋体" w:hint="eastAsia"/>
          <w:sz w:val="24"/>
          <w:szCs w:val="24"/>
        </w:rPr>
        <w:t>等几何拓扑优化简介</w:t>
      </w:r>
    </w:p>
    <w:p w14:paraId="342B59C8" w14:textId="5BA186DC" w:rsidR="00B03DC3" w:rsidRDefault="00B03DC3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3 </w:t>
      </w:r>
      <w:r>
        <w:rPr>
          <w:rFonts w:ascii="宋体" w:eastAsia="宋体" w:hAnsi="宋体" w:hint="eastAsia"/>
          <w:sz w:val="24"/>
          <w:szCs w:val="24"/>
        </w:rPr>
        <w:t>三维可视化图形工具OpenGL概述</w:t>
      </w:r>
    </w:p>
    <w:p w14:paraId="67845EDC" w14:textId="23F91F3A" w:rsidR="00D07D53" w:rsidRDefault="00D07D53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4 </w:t>
      </w:r>
      <w:r>
        <w:rPr>
          <w:rFonts w:ascii="宋体" w:eastAsia="宋体" w:hAnsi="宋体" w:hint="eastAsia"/>
          <w:sz w:val="24"/>
          <w:szCs w:val="24"/>
        </w:rPr>
        <w:t>本文的主要研究内容</w:t>
      </w:r>
    </w:p>
    <w:p w14:paraId="3EE425AC" w14:textId="1E9D5B98" w:rsidR="003D2A2B" w:rsidRDefault="00D07D53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5 </w:t>
      </w:r>
      <w:r>
        <w:rPr>
          <w:rFonts w:ascii="宋体" w:eastAsia="宋体" w:hAnsi="宋体" w:hint="eastAsia"/>
          <w:sz w:val="24"/>
          <w:szCs w:val="24"/>
        </w:rPr>
        <w:t>本章小结</w:t>
      </w:r>
    </w:p>
    <w:p w14:paraId="0A7DD221" w14:textId="77777777" w:rsidR="00C720A4" w:rsidRDefault="00C720A4" w:rsidP="00343E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215607" w14:textId="73657C36" w:rsidR="00867CB2" w:rsidRDefault="003D2A2B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16720A"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章</w:t>
      </w:r>
      <w:r w:rsidR="00867CB2">
        <w:rPr>
          <w:rFonts w:ascii="宋体" w:eastAsia="宋体" w:hAnsi="宋体" w:hint="eastAsia"/>
          <w:sz w:val="24"/>
          <w:szCs w:val="24"/>
        </w:rPr>
        <w:t xml:space="preserve"> 基于变密度法的等几何拓扑优化</w:t>
      </w:r>
      <w:r w:rsidR="00B42033">
        <w:rPr>
          <w:rFonts w:ascii="宋体" w:eastAsia="宋体" w:hAnsi="宋体" w:hint="eastAsia"/>
          <w:sz w:val="24"/>
          <w:szCs w:val="24"/>
        </w:rPr>
        <w:t>方法</w:t>
      </w:r>
    </w:p>
    <w:p w14:paraId="3AB1525C" w14:textId="2C601111" w:rsidR="002B23F1" w:rsidRDefault="001D4DB9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引言</w:t>
      </w:r>
    </w:p>
    <w:p w14:paraId="44E61D80" w14:textId="65EBD68B" w:rsidR="00F821E1" w:rsidRDefault="00F821E1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B样条与N</w:t>
      </w:r>
      <w:r>
        <w:rPr>
          <w:rFonts w:ascii="宋体" w:eastAsia="宋体" w:hAnsi="宋体"/>
          <w:sz w:val="24"/>
          <w:szCs w:val="24"/>
        </w:rPr>
        <w:t>URBS</w:t>
      </w:r>
      <w:r>
        <w:rPr>
          <w:rFonts w:ascii="宋体" w:eastAsia="宋体" w:hAnsi="宋体" w:hint="eastAsia"/>
          <w:sz w:val="24"/>
          <w:szCs w:val="24"/>
        </w:rPr>
        <w:t>理论</w:t>
      </w:r>
    </w:p>
    <w:p w14:paraId="7863A27F" w14:textId="16517842" w:rsidR="00E602FC" w:rsidRDefault="00E602FC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3 </w:t>
      </w:r>
      <w:r>
        <w:rPr>
          <w:rFonts w:ascii="宋体" w:eastAsia="宋体" w:hAnsi="宋体" w:hint="eastAsia"/>
          <w:sz w:val="24"/>
          <w:szCs w:val="24"/>
        </w:rPr>
        <w:t>变密度法的等几何拓扑优化理论</w:t>
      </w:r>
    </w:p>
    <w:p w14:paraId="7398D574" w14:textId="2C95309C" w:rsidR="00453C76" w:rsidRDefault="00453C76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4 </w:t>
      </w:r>
      <w:r>
        <w:rPr>
          <w:rFonts w:ascii="宋体" w:eastAsia="宋体" w:hAnsi="宋体" w:hint="eastAsia"/>
          <w:sz w:val="24"/>
          <w:szCs w:val="24"/>
        </w:rPr>
        <w:t>本章小结</w:t>
      </w:r>
    </w:p>
    <w:p w14:paraId="450583A0" w14:textId="77684692" w:rsidR="00E12396" w:rsidRDefault="00E12396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第二章主要说明拓扑优化的理论，这一部分为后续可视化做了一个数据上的支撑</w:t>
      </w:r>
      <w:r w:rsidR="00223470">
        <w:rPr>
          <w:rFonts w:ascii="宋体" w:eastAsia="宋体" w:hAnsi="宋体" w:hint="eastAsia"/>
          <w:sz w:val="24"/>
          <w:szCs w:val="24"/>
        </w:rPr>
        <w:t>。重点特别在于第二小节中的B样条与N</w:t>
      </w:r>
      <w:r w:rsidR="00223470">
        <w:rPr>
          <w:rFonts w:ascii="宋体" w:eastAsia="宋体" w:hAnsi="宋体"/>
          <w:sz w:val="24"/>
          <w:szCs w:val="24"/>
        </w:rPr>
        <w:t>URBS</w:t>
      </w:r>
      <w:r w:rsidR="00223470">
        <w:rPr>
          <w:rFonts w:ascii="宋体" w:eastAsia="宋体" w:hAnsi="宋体" w:hint="eastAsia"/>
          <w:sz w:val="24"/>
          <w:szCs w:val="24"/>
        </w:rPr>
        <w:t>理论部分，在后续</w:t>
      </w:r>
      <w:r w:rsidR="007B45F8">
        <w:rPr>
          <w:rFonts w:ascii="宋体" w:eastAsia="宋体" w:hAnsi="宋体" w:hint="eastAsia"/>
          <w:sz w:val="24"/>
          <w:szCs w:val="24"/>
        </w:rPr>
        <w:t>第三章</w:t>
      </w:r>
      <w:r w:rsidR="00223470">
        <w:rPr>
          <w:rFonts w:ascii="宋体" w:eastAsia="宋体" w:hAnsi="宋体" w:hint="eastAsia"/>
          <w:sz w:val="24"/>
          <w:szCs w:val="24"/>
        </w:rPr>
        <w:t>计算N</w:t>
      </w:r>
      <w:r w:rsidR="00223470">
        <w:rPr>
          <w:rFonts w:ascii="宋体" w:eastAsia="宋体" w:hAnsi="宋体"/>
          <w:sz w:val="24"/>
          <w:szCs w:val="24"/>
        </w:rPr>
        <w:t>URBS</w:t>
      </w:r>
      <w:r w:rsidR="00223470">
        <w:rPr>
          <w:rFonts w:ascii="宋体" w:eastAsia="宋体" w:hAnsi="宋体" w:hint="eastAsia"/>
          <w:sz w:val="24"/>
          <w:szCs w:val="24"/>
        </w:rPr>
        <w:t>面片的时候需要这一方面的理论知识作为支撑。</w:t>
      </w:r>
      <w:r w:rsidR="00AB6C69">
        <w:rPr>
          <w:rFonts w:ascii="宋体" w:eastAsia="宋体" w:hAnsi="宋体" w:hint="eastAsia"/>
          <w:sz w:val="24"/>
          <w:szCs w:val="24"/>
        </w:rPr>
        <w:t>即，第二小节主要为后续计算几何轮廓提供理论支撑，第三小节主要是为后续显示单元密度值而给出计算密度值的方法。</w:t>
      </w:r>
    </w:p>
    <w:p w14:paraId="7E3C956F" w14:textId="77777777" w:rsidR="00490DCF" w:rsidRDefault="00490DCF" w:rsidP="00343E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1E02BF" w14:textId="576A8668" w:rsidR="0066116A" w:rsidRDefault="0066116A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4185A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章 三维情形下的等几何拓扑优化可视化研究</w:t>
      </w:r>
    </w:p>
    <w:p w14:paraId="327F5AF8" w14:textId="2846D71C" w:rsidR="00805853" w:rsidRDefault="00FB0621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D00CE0">
        <w:rPr>
          <w:rFonts w:ascii="宋体" w:eastAsia="宋体" w:hAnsi="宋体" w:hint="eastAsia"/>
          <w:sz w:val="24"/>
          <w:szCs w:val="24"/>
        </w:rPr>
        <w:t>.</w:t>
      </w:r>
      <w:r w:rsidR="00D00CE0">
        <w:rPr>
          <w:rFonts w:ascii="宋体" w:eastAsia="宋体" w:hAnsi="宋体"/>
          <w:sz w:val="24"/>
          <w:szCs w:val="24"/>
        </w:rPr>
        <w:t xml:space="preserve">1 </w:t>
      </w:r>
      <w:r w:rsidR="00D00CE0">
        <w:rPr>
          <w:rFonts w:ascii="宋体" w:eastAsia="宋体" w:hAnsi="宋体" w:hint="eastAsia"/>
          <w:sz w:val="24"/>
          <w:szCs w:val="24"/>
        </w:rPr>
        <w:t>引言</w:t>
      </w:r>
    </w:p>
    <w:p w14:paraId="4DF243EF" w14:textId="77777777" w:rsidR="000527F7" w:rsidRDefault="00FA14C0" w:rsidP="00FA14C0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5F6CC1">
        <w:rPr>
          <w:rFonts w:ascii="宋体" w:eastAsia="宋体" w:hAnsi="宋体"/>
          <w:color w:val="FF0000"/>
          <w:sz w:val="24"/>
          <w:szCs w:val="24"/>
        </w:rPr>
        <w:t xml:space="preserve">3.2 </w:t>
      </w:r>
      <w:r w:rsidRPr="005F6CC1">
        <w:rPr>
          <w:rFonts w:ascii="宋体" w:eastAsia="宋体" w:hAnsi="宋体" w:hint="eastAsia"/>
          <w:color w:val="FF0000"/>
          <w:sz w:val="24"/>
          <w:szCs w:val="24"/>
        </w:rPr>
        <w:t>等几何模型表达（模型的控制点与变形方法） 重点</w:t>
      </w:r>
    </w:p>
    <w:p w14:paraId="6BE4648B" w14:textId="4F175B88" w:rsidR="00DD7CE4" w:rsidRDefault="00E36914" w:rsidP="00FA14C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1</w:t>
      </w:r>
      <w:r w:rsidR="001D6797">
        <w:rPr>
          <w:rFonts w:ascii="宋体" w:eastAsia="宋体" w:hAnsi="宋体"/>
          <w:sz w:val="24"/>
          <w:szCs w:val="24"/>
        </w:rPr>
        <w:t xml:space="preserve"> </w:t>
      </w:r>
      <w:r w:rsidR="00FA14C0">
        <w:rPr>
          <w:rFonts w:ascii="宋体" w:eastAsia="宋体" w:hAnsi="宋体" w:hint="eastAsia"/>
          <w:sz w:val="24"/>
          <w:szCs w:val="24"/>
        </w:rPr>
        <w:t>模型的控制点与变形方法（理论）</w:t>
      </w:r>
    </w:p>
    <w:p w14:paraId="225EB9D4" w14:textId="5F274BBF" w:rsidR="006B0670" w:rsidRDefault="00341E9C" w:rsidP="001C5E7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首先把屏幕拾取这部分的内容介绍一下，即通过鼠标点击的2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屏幕坐标，确定投影到该点上的3D对象，然后</w:t>
      </w:r>
      <w:r w:rsidR="005C4C4B">
        <w:rPr>
          <w:rFonts w:ascii="宋体" w:eastAsia="宋体" w:hAnsi="宋体" w:hint="eastAsia"/>
          <w:sz w:val="24"/>
          <w:szCs w:val="24"/>
        </w:rPr>
        <w:t>稍微带一下变换的知识（因为确认投影对象需要图形变换的理论）</w:t>
      </w:r>
      <w:r w:rsidR="00EC033D">
        <w:rPr>
          <w:rFonts w:ascii="宋体" w:eastAsia="宋体" w:hAnsi="宋体" w:hint="eastAsia"/>
          <w:sz w:val="24"/>
          <w:szCs w:val="24"/>
        </w:rPr>
        <w:t>，最后把控制点的选取和移动与N</w:t>
      </w:r>
      <w:r w:rsidR="00EC033D">
        <w:rPr>
          <w:rFonts w:ascii="宋体" w:eastAsia="宋体" w:hAnsi="宋体"/>
          <w:sz w:val="24"/>
          <w:szCs w:val="24"/>
        </w:rPr>
        <w:t>URBS</w:t>
      </w:r>
      <w:r w:rsidR="00EC033D">
        <w:rPr>
          <w:rFonts w:ascii="宋体" w:eastAsia="宋体" w:hAnsi="宋体" w:hint="eastAsia"/>
          <w:sz w:val="24"/>
          <w:szCs w:val="24"/>
        </w:rPr>
        <w:t>面片的变形结合起来，衔接下一节“将对等几何N</w:t>
      </w:r>
      <w:r w:rsidR="00EC033D">
        <w:rPr>
          <w:rFonts w:ascii="宋体" w:eastAsia="宋体" w:hAnsi="宋体"/>
          <w:sz w:val="24"/>
          <w:szCs w:val="24"/>
        </w:rPr>
        <w:t>URBS</w:t>
      </w:r>
      <w:r w:rsidR="00EC033D">
        <w:rPr>
          <w:rFonts w:ascii="宋体" w:eastAsia="宋体" w:hAnsi="宋体" w:hint="eastAsia"/>
          <w:sz w:val="24"/>
          <w:szCs w:val="24"/>
        </w:rPr>
        <w:t>面片进行详细的介绍”</w:t>
      </w:r>
      <w:r w:rsidR="008C2AB3">
        <w:rPr>
          <w:rFonts w:ascii="宋体" w:eastAsia="宋体" w:hAnsi="宋体" w:hint="eastAsia"/>
          <w:sz w:val="24"/>
          <w:szCs w:val="24"/>
        </w:rPr>
        <w:t>。</w:t>
      </w:r>
    </w:p>
    <w:p w14:paraId="40B77450" w14:textId="48F03253" w:rsidR="00FA14C0" w:rsidRDefault="002233A5" w:rsidP="00FA14C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="00286FE0">
        <w:rPr>
          <w:rFonts w:ascii="宋体" w:eastAsia="宋体" w:hAnsi="宋体"/>
          <w:sz w:val="24"/>
          <w:szCs w:val="24"/>
        </w:rPr>
        <w:t xml:space="preserve"> </w:t>
      </w:r>
      <w:r w:rsidR="009B26D0">
        <w:rPr>
          <w:rFonts w:ascii="宋体" w:eastAsia="宋体" w:hAnsi="宋体" w:hint="eastAsia"/>
          <w:sz w:val="24"/>
          <w:szCs w:val="24"/>
        </w:rPr>
        <w:t>等几何面片</w:t>
      </w:r>
      <w:r w:rsidR="003351E3">
        <w:rPr>
          <w:rFonts w:ascii="宋体" w:eastAsia="宋体" w:hAnsi="宋体" w:hint="eastAsia"/>
          <w:sz w:val="24"/>
          <w:szCs w:val="24"/>
        </w:rPr>
        <w:t>类</w:t>
      </w:r>
      <w:r w:rsidR="00FA14C0">
        <w:rPr>
          <w:rFonts w:ascii="宋体" w:eastAsia="宋体" w:hAnsi="宋体" w:hint="eastAsia"/>
          <w:sz w:val="24"/>
          <w:szCs w:val="24"/>
        </w:rPr>
        <w:t>设计</w:t>
      </w:r>
    </w:p>
    <w:p w14:paraId="064D3C5B" w14:textId="77777777" w:rsidR="00E67424" w:rsidRDefault="00D60816" w:rsidP="00141B1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介绍等几何N</w:t>
      </w:r>
      <w:r>
        <w:rPr>
          <w:rFonts w:ascii="宋体" w:eastAsia="宋体" w:hAnsi="宋体"/>
          <w:sz w:val="24"/>
          <w:szCs w:val="24"/>
        </w:rPr>
        <w:t>URBS</w:t>
      </w:r>
      <w:r>
        <w:rPr>
          <w:rFonts w:ascii="宋体" w:eastAsia="宋体" w:hAnsi="宋体" w:hint="eastAsia"/>
          <w:sz w:val="24"/>
          <w:szCs w:val="24"/>
        </w:rPr>
        <w:t>面片类的</w:t>
      </w:r>
      <w:r w:rsidR="00B61C65">
        <w:rPr>
          <w:rFonts w:ascii="宋体" w:eastAsia="宋体" w:hAnsi="宋体" w:hint="eastAsia"/>
          <w:sz w:val="24"/>
          <w:szCs w:val="24"/>
        </w:rPr>
        <w:t>变量</w:t>
      </w:r>
      <w:r w:rsidR="00E75FBE">
        <w:rPr>
          <w:rFonts w:ascii="宋体" w:eastAsia="宋体" w:hAnsi="宋体" w:hint="eastAsia"/>
          <w:sz w:val="24"/>
          <w:szCs w:val="24"/>
        </w:rPr>
        <w:t>（控制点、节点向量</w:t>
      </w:r>
      <w:r w:rsidR="00322EBF">
        <w:rPr>
          <w:rFonts w:ascii="宋体" w:eastAsia="宋体" w:hAnsi="宋体" w:hint="eastAsia"/>
          <w:sz w:val="24"/>
          <w:szCs w:val="24"/>
        </w:rPr>
        <w:t>、权重</w:t>
      </w:r>
      <w:r w:rsidR="00E75FBE">
        <w:rPr>
          <w:rFonts w:ascii="宋体" w:eastAsia="宋体" w:hAnsi="宋体" w:hint="eastAsia"/>
          <w:sz w:val="24"/>
          <w:szCs w:val="24"/>
        </w:rPr>
        <w:t>）</w:t>
      </w:r>
      <w:r w:rsidR="00B61C65">
        <w:rPr>
          <w:rFonts w:ascii="宋体" w:eastAsia="宋体" w:hAnsi="宋体" w:hint="eastAsia"/>
          <w:sz w:val="24"/>
          <w:szCs w:val="24"/>
        </w:rPr>
        <w:t>和成员函数</w:t>
      </w:r>
      <w:r w:rsidR="00A85E17">
        <w:rPr>
          <w:rFonts w:ascii="宋体" w:eastAsia="宋体" w:hAnsi="宋体" w:hint="eastAsia"/>
          <w:sz w:val="24"/>
          <w:szCs w:val="24"/>
        </w:rPr>
        <w:t>。</w:t>
      </w:r>
    </w:p>
    <w:p w14:paraId="1F364A87" w14:textId="548AB49E" w:rsidR="00574036" w:rsidRDefault="00574036" w:rsidP="005740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3</w:t>
      </w:r>
      <w:r w:rsidR="00CF7CE0">
        <w:rPr>
          <w:rFonts w:ascii="宋体" w:eastAsia="宋体" w:hAnsi="宋体"/>
          <w:sz w:val="24"/>
          <w:szCs w:val="24"/>
        </w:rPr>
        <w:t xml:space="preserve"> </w:t>
      </w:r>
      <w:r w:rsidR="00EB0496">
        <w:rPr>
          <w:rFonts w:ascii="宋体" w:eastAsia="宋体" w:hAnsi="宋体" w:hint="eastAsia"/>
          <w:sz w:val="24"/>
          <w:szCs w:val="24"/>
        </w:rPr>
        <w:t>可视化</w:t>
      </w:r>
      <w:r w:rsidR="00117035">
        <w:rPr>
          <w:rFonts w:ascii="宋体" w:eastAsia="宋体" w:hAnsi="宋体" w:hint="eastAsia"/>
          <w:sz w:val="24"/>
          <w:szCs w:val="24"/>
        </w:rPr>
        <w:t>算法实现</w:t>
      </w:r>
    </w:p>
    <w:p w14:paraId="31BC958F" w14:textId="2BB41F50" w:rsidR="00A342F3" w:rsidRDefault="00A342F3" w:rsidP="0057403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472D38">
        <w:rPr>
          <w:rFonts w:ascii="宋体" w:eastAsia="宋体" w:hAnsi="宋体" w:hint="eastAsia"/>
          <w:sz w:val="24"/>
          <w:szCs w:val="24"/>
        </w:rPr>
        <w:t>拓扑优化结果</w:t>
      </w:r>
      <w:r w:rsidR="00EC2838">
        <w:rPr>
          <w:rFonts w:ascii="宋体" w:eastAsia="宋体" w:hAnsi="宋体" w:hint="eastAsia"/>
          <w:sz w:val="24"/>
          <w:szCs w:val="24"/>
        </w:rPr>
        <w:t>绘制</w:t>
      </w:r>
      <w:r w:rsidR="00472D38">
        <w:rPr>
          <w:rFonts w:ascii="宋体" w:eastAsia="宋体" w:hAnsi="宋体" w:hint="eastAsia"/>
          <w:sz w:val="24"/>
          <w:szCs w:val="24"/>
        </w:rPr>
        <w:t>算法</w:t>
      </w:r>
    </w:p>
    <w:p w14:paraId="64E689DC" w14:textId="7D49F54D" w:rsidR="00B81B88" w:rsidRDefault="00E75FBE" w:rsidP="00141B1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介绍如何</w:t>
      </w:r>
      <w:r w:rsidR="00AB129D">
        <w:rPr>
          <w:rFonts w:ascii="宋体" w:eastAsia="宋体" w:hAnsi="宋体" w:hint="eastAsia"/>
          <w:sz w:val="24"/>
          <w:szCs w:val="24"/>
        </w:rPr>
        <w:t>利用上述的那些变量</w:t>
      </w:r>
      <w:r w:rsidR="008322E8">
        <w:rPr>
          <w:rFonts w:ascii="宋体" w:eastAsia="宋体" w:hAnsi="宋体" w:hint="eastAsia"/>
          <w:sz w:val="24"/>
          <w:szCs w:val="24"/>
        </w:rPr>
        <w:t>（在</w:t>
      </w:r>
      <w:r w:rsidR="008322E8" w:rsidRPr="005828B5">
        <w:rPr>
          <w:rFonts w:ascii="宋体" w:eastAsia="宋体" w:hAnsi="宋体" w:hint="eastAsia"/>
          <w:color w:val="FF0000"/>
          <w:sz w:val="24"/>
          <w:szCs w:val="24"/>
        </w:rPr>
        <w:t>计算着色器</w:t>
      </w:r>
      <w:r w:rsidR="00565ECC">
        <w:rPr>
          <w:rFonts w:ascii="宋体" w:eastAsia="宋体" w:hAnsi="宋体" w:hint="eastAsia"/>
          <w:color w:val="FF0000"/>
          <w:sz w:val="24"/>
          <w:szCs w:val="24"/>
        </w:rPr>
        <w:t>（计算着色器可以算一个创新点</w:t>
      </w:r>
      <w:r w:rsidR="00221281">
        <w:rPr>
          <w:rFonts w:ascii="宋体" w:eastAsia="宋体" w:hAnsi="宋体" w:hint="eastAsia"/>
          <w:color w:val="FF0000"/>
          <w:sz w:val="24"/>
          <w:szCs w:val="24"/>
        </w:rPr>
        <w:t>，提升了计算的效率</w:t>
      </w:r>
      <w:r w:rsidR="00565ECC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8322E8">
        <w:rPr>
          <w:rFonts w:ascii="宋体" w:eastAsia="宋体" w:hAnsi="宋体" w:hint="eastAsia"/>
          <w:sz w:val="24"/>
          <w:szCs w:val="24"/>
        </w:rPr>
        <w:t>中）</w:t>
      </w:r>
      <w:r w:rsidR="00AB129D">
        <w:rPr>
          <w:rFonts w:ascii="宋体" w:eastAsia="宋体" w:hAnsi="宋体" w:hint="eastAsia"/>
          <w:sz w:val="24"/>
          <w:szCs w:val="24"/>
        </w:rPr>
        <w:t>计算出</w:t>
      </w:r>
      <w:r w:rsidR="009C761C">
        <w:rPr>
          <w:rFonts w:ascii="宋体" w:eastAsia="宋体" w:hAnsi="宋体" w:hint="eastAsia"/>
          <w:sz w:val="24"/>
          <w:szCs w:val="24"/>
        </w:rPr>
        <w:t>所有N</w:t>
      </w:r>
      <w:r w:rsidR="009C761C">
        <w:rPr>
          <w:rFonts w:ascii="宋体" w:eastAsia="宋体" w:hAnsi="宋体"/>
          <w:sz w:val="24"/>
          <w:szCs w:val="24"/>
        </w:rPr>
        <w:t>URBS</w:t>
      </w:r>
      <w:r w:rsidR="009C761C">
        <w:rPr>
          <w:rFonts w:ascii="宋体" w:eastAsia="宋体" w:hAnsi="宋体" w:hint="eastAsia"/>
          <w:sz w:val="24"/>
          <w:szCs w:val="24"/>
        </w:rPr>
        <w:t>面的</w:t>
      </w:r>
      <w:r w:rsidR="00593E0C">
        <w:rPr>
          <w:rFonts w:ascii="宋体" w:eastAsia="宋体" w:hAnsi="宋体" w:hint="eastAsia"/>
          <w:sz w:val="24"/>
          <w:szCs w:val="24"/>
        </w:rPr>
        <w:t>几何准确位置（因为控制点常常不在曲面上，需要通过计算得到N</w:t>
      </w:r>
      <w:r w:rsidR="00593E0C">
        <w:rPr>
          <w:rFonts w:ascii="宋体" w:eastAsia="宋体" w:hAnsi="宋体"/>
          <w:sz w:val="24"/>
          <w:szCs w:val="24"/>
        </w:rPr>
        <w:t>URBS</w:t>
      </w:r>
      <w:r w:rsidR="00593E0C">
        <w:rPr>
          <w:rFonts w:ascii="宋体" w:eastAsia="宋体" w:hAnsi="宋体" w:hint="eastAsia"/>
          <w:sz w:val="24"/>
          <w:szCs w:val="24"/>
        </w:rPr>
        <w:t>面上的坐标点位置）</w:t>
      </w:r>
      <w:r w:rsidR="00141B13">
        <w:rPr>
          <w:rFonts w:ascii="宋体" w:eastAsia="宋体" w:hAnsi="宋体" w:hint="eastAsia"/>
          <w:sz w:val="24"/>
          <w:szCs w:val="24"/>
        </w:rPr>
        <w:t>。</w:t>
      </w:r>
    </w:p>
    <w:p w14:paraId="6ED1909D" w14:textId="56233A17" w:rsidR="00BE0FAB" w:rsidRDefault="00926CAA" w:rsidP="00EF50D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然后写</w:t>
      </w:r>
      <w:r w:rsidR="00096D3E">
        <w:rPr>
          <w:rFonts w:ascii="宋体" w:eastAsia="宋体" w:hAnsi="宋体" w:hint="eastAsia"/>
          <w:sz w:val="24"/>
          <w:szCs w:val="24"/>
        </w:rPr>
        <w:t>“</w:t>
      </w:r>
      <w:r w:rsidR="009B4961">
        <w:rPr>
          <w:rFonts w:ascii="宋体" w:eastAsia="宋体" w:hAnsi="宋体" w:hint="eastAsia"/>
          <w:sz w:val="24"/>
          <w:szCs w:val="24"/>
        </w:rPr>
        <w:t>利用密度法I</w:t>
      </w:r>
      <w:r w:rsidR="009B4961">
        <w:rPr>
          <w:rFonts w:ascii="宋体" w:eastAsia="宋体" w:hAnsi="宋体"/>
          <w:sz w:val="24"/>
          <w:szCs w:val="24"/>
        </w:rPr>
        <w:t>TO</w:t>
      </w:r>
      <w:r w:rsidR="00991023">
        <w:rPr>
          <w:rFonts w:ascii="宋体" w:eastAsia="宋体" w:hAnsi="宋体" w:hint="eastAsia"/>
          <w:sz w:val="24"/>
          <w:szCs w:val="24"/>
        </w:rPr>
        <w:t>，计算出所有单元密度值，实现大于0.</w:t>
      </w:r>
      <w:r w:rsidR="00991023">
        <w:rPr>
          <w:rFonts w:ascii="宋体" w:eastAsia="宋体" w:hAnsi="宋体"/>
          <w:sz w:val="24"/>
          <w:szCs w:val="24"/>
        </w:rPr>
        <w:t>5</w:t>
      </w:r>
      <w:r w:rsidR="00991023">
        <w:rPr>
          <w:rFonts w:ascii="宋体" w:eastAsia="宋体" w:hAnsi="宋体" w:hint="eastAsia"/>
          <w:sz w:val="24"/>
          <w:szCs w:val="24"/>
        </w:rPr>
        <w:t>的显示</w:t>
      </w:r>
      <w:r w:rsidR="00096D3E">
        <w:rPr>
          <w:rFonts w:ascii="宋体" w:eastAsia="宋体" w:hAnsi="宋体" w:hint="eastAsia"/>
          <w:sz w:val="24"/>
          <w:szCs w:val="24"/>
        </w:rPr>
        <w:t>”</w:t>
      </w:r>
      <w:r w:rsidR="00EF50D5">
        <w:rPr>
          <w:rFonts w:ascii="宋体" w:eastAsia="宋体" w:hAnsi="宋体" w:hint="eastAsia"/>
          <w:sz w:val="24"/>
          <w:szCs w:val="24"/>
        </w:rPr>
        <w:t>。</w:t>
      </w:r>
      <w:r w:rsidR="00D9616E">
        <w:rPr>
          <w:rFonts w:ascii="宋体" w:eastAsia="宋体" w:hAnsi="宋体" w:hint="eastAsia"/>
          <w:sz w:val="24"/>
          <w:szCs w:val="24"/>
        </w:rPr>
        <w:t>这一部分结合I</w:t>
      </w:r>
      <w:r w:rsidR="00D9616E">
        <w:rPr>
          <w:rFonts w:ascii="宋体" w:eastAsia="宋体" w:hAnsi="宋体"/>
          <w:sz w:val="24"/>
          <w:szCs w:val="24"/>
        </w:rPr>
        <w:t>TO</w:t>
      </w:r>
      <w:r w:rsidR="00D9616E">
        <w:rPr>
          <w:rFonts w:ascii="宋体" w:eastAsia="宋体" w:hAnsi="宋体" w:hint="eastAsia"/>
          <w:sz w:val="24"/>
          <w:szCs w:val="24"/>
        </w:rPr>
        <w:t>的理论。</w:t>
      </w:r>
    </w:p>
    <w:p w14:paraId="65A1DD2B" w14:textId="0F0C1CD6" w:rsidR="00490490" w:rsidRDefault="00490490" w:rsidP="0049049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066ABE">
        <w:rPr>
          <w:rFonts w:ascii="宋体" w:eastAsia="宋体" w:hAnsi="宋体" w:hint="eastAsia"/>
          <w:sz w:val="24"/>
          <w:szCs w:val="24"/>
        </w:rPr>
        <w:t>内部冗余网格消隐算法</w:t>
      </w:r>
    </w:p>
    <w:p w14:paraId="5516E3E7" w14:textId="6811E8B0" w:rsidR="00807674" w:rsidRDefault="00DC1781" w:rsidP="00C9732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核心是</w:t>
      </w:r>
      <w:r w:rsidR="009B6DA7" w:rsidRPr="005052ED">
        <w:rPr>
          <w:rFonts w:ascii="宋体" w:eastAsia="宋体" w:hAnsi="宋体" w:hint="eastAsia"/>
          <w:color w:val="FF0000"/>
          <w:sz w:val="24"/>
          <w:szCs w:val="24"/>
        </w:rPr>
        <w:t>区间合并算法</w:t>
      </w:r>
      <w:r w:rsidR="00924BD6">
        <w:rPr>
          <w:rFonts w:ascii="宋体" w:eastAsia="宋体" w:hAnsi="宋体" w:hint="eastAsia"/>
          <w:sz w:val="24"/>
          <w:szCs w:val="24"/>
        </w:rPr>
        <w:t>，</w:t>
      </w:r>
      <w:r w:rsidR="0066338B">
        <w:rPr>
          <w:rFonts w:ascii="宋体" w:eastAsia="宋体" w:hAnsi="宋体" w:hint="eastAsia"/>
          <w:sz w:val="24"/>
          <w:szCs w:val="24"/>
        </w:rPr>
        <w:t>具体实现就不必要写在上面了</w:t>
      </w:r>
      <w:r w:rsidR="00D9616E">
        <w:rPr>
          <w:rFonts w:ascii="宋体" w:eastAsia="宋体" w:hAnsi="宋体" w:hint="eastAsia"/>
          <w:sz w:val="24"/>
          <w:szCs w:val="24"/>
        </w:rPr>
        <w:t>，主要把优势和</w:t>
      </w:r>
      <w:r w:rsidR="00885380">
        <w:rPr>
          <w:rFonts w:ascii="宋体" w:eastAsia="宋体" w:hAnsi="宋体" w:hint="eastAsia"/>
          <w:sz w:val="24"/>
          <w:szCs w:val="24"/>
        </w:rPr>
        <w:t>创新点体现出来</w:t>
      </w:r>
      <w:r w:rsidR="00D63A8C">
        <w:rPr>
          <w:rFonts w:ascii="宋体" w:eastAsia="宋体" w:hAnsi="宋体" w:hint="eastAsia"/>
          <w:sz w:val="24"/>
          <w:szCs w:val="24"/>
        </w:rPr>
        <w:t>，“实现了内部网格的消隐，只显示外部网格信息，极大减少了可视化资源的消耗”</w:t>
      </w:r>
      <w:r w:rsidR="0096567B">
        <w:rPr>
          <w:rFonts w:ascii="宋体" w:eastAsia="宋体" w:hAnsi="宋体" w:hint="eastAsia"/>
          <w:sz w:val="24"/>
          <w:szCs w:val="24"/>
        </w:rPr>
        <w:t>，“提升大规模N</w:t>
      </w:r>
      <w:r w:rsidR="0096567B">
        <w:rPr>
          <w:rFonts w:ascii="宋体" w:eastAsia="宋体" w:hAnsi="宋体"/>
          <w:sz w:val="24"/>
          <w:szCs w:val="24"/>
        </w:rPr>
        <w:t>URBS</w:t>
      </w:r>
      <w:r w:rsidR="0096567B">
        <w:rPr>
          <w:rFonts w:ascii="宋体" w:eastAsia="宋体" w:hAnsi="宋体" w:hint="eastAsia"/>
          <w:sz w:val="24"/>
          <w:szCs w:val="24"/>
        </w:rPr>
        <w:t>网格的可视化效率</w:t>
      </w:r>
      <w:r w:rsidR="001F13EA">
        <w:rPr>
          <w:rFonts w:ascii="宋体" w:eastAsia="宋体" w:hAnsi="宋体" w:hint="eastAsia"/>
          <w:sz w:val="24"/>
          <w:szCs w:val="24"/>
        </w:rPr>
        <w:t>，</w:t>
      </w:r>
      <w:r w:rsidR="0096567B">
        <w:rPr>
          <w:rFonts w:ascii="宋体" w:eastAsia="宋体" w:hAnsi="宋体" w:hint="eastAsia"/>
          <w:sz w:val="24"/>
          <w:szCs w:val="24"/>
        </w:rPr>
        <w:t>可以为后续进行大规模的等几何拓扑优化做准备”</w:t>
      </w:r>
      <w:r w:rsidR="00E75795">
        <w:rPr>
          <w:rFonts w:ascii="宋体" w:eastAsia="宋体" w:hAnsi="宋体" w:hint="eastAsia"/>
          <w:sz w:val="24"/>
          <w:szCs w:val="24"/>
        </w:rPr>
        <w:t>。</w:t>
      </w:r>
    </w:p>
    <w:p w14:paraId="3BEB1C9A" w14:textId="77777777" w:rsidR="006A56C4" w:rsidRDefault="006A56C4" w:rsidP="00C9732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519532A" w14:textId="77777777" w:rsidR="00B26CF7" w:rsidRDefault="00B26CF7" w:rsidP="00B26C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等几何单元重建的方法：</w:t>
      </w:r>
    </w:p>
    <w:p w14:paraId="479861FA" w14:textId="77777777" w:rsidR="00B26CF7" w:rsidRDefault="00B26CF7" w:rsidP="00B26CF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首先基于</w:t>
      </w:r>
      <w:r w:rsidRPr="00593AD2">
        <w:rPr>
          <w:rFonts w:ascii="宋体" w:eastAsia="宋体" w:hAnsi="宋体"/>
          <w:sz w:val="24"/>
          <w:szCs w:val="24"/>
        </w:rPr>
        <w:t>Cox-de Boor递推公式</w:t>
      </w:r>
      <w:r>
        <w:rPr>
          <w:rFonts w:ascii="宋体" w:eastAsia="宋体" w:hAnsi="宋体" w:hint="eastAsia"/>
          <w:sz w:val="24"/>
          <w:szCs w:val="24"/>
        </w:rPr>
        <w:t>和N</w:t>
      </w:r>
      <w:r>
        <w:rPr>
          <w:rFonts w:ascii="宋体" w:eastAsia="宋体" w:hAnsi="宋体"/>
          <w:sz w:val="24"/>
          <w:szCs w:val="24"/>
        </w:rPr>
        <w:t>URBS</w:t>
      </w:r>
      <w:r>
        <w:rPr>
          <w:rFonts w:ascii="宋体" w:eastAsia="宋体" w:hAnsi="宋体" w:hint="eastAsia"/>
          <w:sz w:val="24"/>
          <w:szCs w:val="24"/>
        </w:rPr>
        <w:t>对应的权重公式求出三个维度上各个节点向量对应的</w:t>
      </w:r>
      <w:r>
        <w:rPr>
          <w:rFonts w:ascii="宋体" w:eastAsia="宋体" w:hAnsi="宋体"/>
          <w:sz w:val="24"/>
          <w:szCs w:val="24"/>
        </w:rPr>
        <w:t>NURBS</w:t>
      </w:r>
      <w:r>
        <w:rPr>
          <w:rFonts w:ascii="宋体" w:eastAsia="宋体" w:hAnsi="宋体" w:hint="eastAsia"/>
          <w:sz w:val="24"/>
          <w:szCs w:val="24"/>
        </w:rPr>
        <w:t>基函数值。随后根据各个等几何单元控制点的索引即可定位到各单元所对应的2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个控制点（由于N</w:t>
      </w:r>
      <w:r>
        <w:rPr>
          <w:rFonts w:ascii="宋体" w:eastAsia="宋体" w:hAnsi="宋体"/>
          <w:sz w:val="24"/>
          <w:szCs w:val="24"/>
        </w:rPr>
        <w:t>URBS</w:t>
      </w:r>
      <w:r>
        <w:rPr>
          <w:rFonts w:ascii="宋体" w:eastAsia="宋体" w:hAnsi="宋体" w:hint="eastAsia"/>
          <w:sz w:val="24"/>
          <w:szCs w:val="24"/>
        </w:rPr>
        <w:t>单元为2阶单元，所以三维单元一共3x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个控制点），并将这些控制点对应乘以相应的N</w:t>
      </w:r>
      <w:r>
        <w:rPr>
          <w:rFonts w:ascii="宋体" w:eastAsia="宋体" w:hAnsi="宋体"/>
          <w:sz w:val="24"/>
          <w:szCs w:val="24"/>
        </w:rPr>
        <w:t>URBS</w:t>
      </w:r>
      <w:r>
        <w:rPr>
          <w:rFonts w:ascii="宋体" w:eastAsia="宋体" w:hAnsi="宋体" w:hint="eastAsia"/>
          <w:sz w:val="24"/>
          <w:szCs w:val="24"/>
        </w:rPr>
        <w:t>基函数</w:t>
      </w:r>
      <w:r>
        <w:rPr>
          <w:rFonts w:ascii="宋体" w:eastAsia="宋体" w:hAnsi="宋体" w:hint="eastAsia"/>
          <w:sz w:val="24"/>
          <w:szCs w:val="24"/>
        </w:rPr>
        <w:lastRenderedPageBreak/>
        <w:t>值，即可得到等几何单元几何位置顶点。</w:t>
      </w:r>
    </w:p>
    <w:p w14:paraId="55D7AA1D" w14:textId="5618F6CC" w:rsidR="00B26CF7" w:rsidRPr="00B26CF7" w:rsidRDefault="00B26CF7" w:rsidP="002A2DF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例如，假设</w:t>
      </w:r>
      <w:r w:rsidRPr="008F3713">
        <w:rPr>
          <w:rFonts w:ascii="宋体" w:eastAsia="宋体" w:hAnsi="宋体"/>
          <w:position w:val="-10"/>
          <w:sz w:val="24"/>
          <w:szCs w:val="24"/>
        </w:rPr>
        <w:object w:dxaOrig="4099" w:dyaOrig="320" w14:anchorId="4DA5F2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4pt;height:15.95pt" o:ole="">
            <v:imagedata r:id="rId6" o:title=""/>
          </v:shape>
          <o:OLEObject Type="Embed" ProgID="Equation.DSMT4" ShapeID="_x0000_i1025" DrawAspect="Content" ObjectID="_1743430648" r:id="rId7"/>
        </w:object>
      </w:r>
      <w:r>
        <w:rPr>
          <w:rFonts w:ascii="宋体" w:eastAsia="宋体" w:hAnsi="宋体" w:hint="eastAsia"/>
          <w:sz w:val="24"/>
          <w:szCs w:val="24"/>
        </w:rPr>
        <w:t>，那么最后生成的图形将由2x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/>
          <w:sz w:val="24"/>
          <w:szCs w:val="24"/>
        </w:rPr>
        <w:t>NURBS</w:t>
      </w:r>
      <w:r>
        <w:rPr>
          <w:rFonts w:ascii="宋体" w:eastAsia="宋体" w:hAnsi="宋体" w:hint="eastAsia"/>
          <w:sz w:val="24"/>
          <w:szCs w:val="24"/>
        </w:rPr>
        <w:t>单元组成，若计算出节点向量</w:t>
      </w:r>
      <w:r w:rsidRPr="001C4F35">
        <w:rPr>
          <w:rFonts w:ascii="宋体" w:eastAsia="宋体" w:hAnsi="宋体"/>
          <w:position w:val="-10"/>
          <w:sz w:val="24"/>
          <w:szCs w:val="24"/>
        </w:rPr>
        <w:object w:dxaOrig="740" w:dyaOrig="320" w14:anchorId="725229C5">
          <v:shape id="_x0000_i1026" type="#_x0000_t75" style="width:37.2pt;height:15.95pt" o:ole="">
            <v:imagedata r:id="rId8" o:title=""/>
          </v:shape>
          <o:OLEObject Type="Embed" ProgID="Equation.DSMT4" ShapeID="_x0000_i1026" DrawAspect="Content" ObjectID="_1743430649" r:id="rId9"/>
        </w:object>
      </w:r>
      <w:r>
        <w:rPr>
          <w:rFonts w:ascii="宋体" w:eastAsia="宋体" w:hAnsi="宋体" w:hint="eastAsia"/>
          <w:sz w:val="24"/>
          <w:szCs w:val="24"/>
        </w:rPr>
        <w:t>处的基函数，并分别与单元的2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个控制点相乘，即可得到八个单元交汇的那个点的位置。</w:t>
      </w:r>
    </w:p>
    <w:p w14:paraId="0101C4E2" w14:textId="77777777" w:rsidR="00FA14C0" w:rsidRDefault="00FA14C0" w:rsidP="00343E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368CFD" w14:textId="1946B04B" w:rsidR="00C03DDF" w:rsidRDefault="00FB0621" w:rsidP="008C3A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C03DDF">
        <w:rPr>
          <w:rFonts w:ascii="宋体" w:eastAsia="宋体" w:hAnsi="宋体" w:hint="eastAsia"/>
          <w:sz w:val="24"/>
          <w:szCs w:val="24"/>
        </w:rPr>
        <w:t>.</w:t>
      </w:r>
      <w:r w:rsidR="00C03DDF">
        <w:rPr>
          <w:rFonts w:ascii="宋体" w:eastAsia="宋体" w:hAnsi="宋体"/>
          <w:sz w:val="24"/>
          <w:szCs w:val="24"/>
        </w:rPr>
        <w:t xml:space="preserve">5 </w:t>
      </w:r>
      <w:r w:rsidR="00C03DDF">
        <w:rPr>
          <w:rFonts w:ascii="宋体" w:eastAsia="宋体" w:hAnsi="宋体" w:hint="eastAsia"/>
          <w:sz w:val="24"/>
          <w:szCs w:val="24"/>
        </w:rPr>
        <w:t>本章小结</w:t>
      </w:r>
    </w:p>
    <w:p w14:paraId="6E123AEA" w14:textId="77777777" w:rsidR="003D375F" w:rsidRDefault="003D375F" w:rsidP="008C3AF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D29B8A" w14:textId="77777777" w:rsidR="00C03DDF" w:rsidRDefault="00C03DDF" w:rsidP="00343E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BFD443" w14:textId="03144D4E" w:rsidR="00A92C3D" w:rsidRDefault="00A92C3D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7451CB"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 w:hint="eastAsia"/>
          <w:sz w:val="24"/>
          <w:szCs w:val="24"/>
        </w:rPr>
        <w:t xml:space="preserve">章 </w:t>
      </w:r>
      <w:r w:rsidR="002C1BE1">
        <w:rPr>
          <w:rFonts w:ascii="宋体" w:eastAsia="宋体" w:hAnsi="宋体" w:hint="eastAsia"/>
          <w:sz w:val="24"/>
          <w:szCs w:val="24"/>
        </w:rPr>
        <w:t>基于OpenGL等几何拓扑优化可视化系统搭建</w:t>
      </w:r>
    </w:p>
    <w:p w14:paraId="7548F663" w14:textId="6DA2DC4D" w:rsidR="00082CEF" w:rsidRDefault="007451CB" w:rsidP="00082C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056E60">
        <w:rPr>
          <w:rFonts w:ascii="宋体" w:eastAsia="宋体" w:hAnsi="宋体" w:hint="eastAsia"/>
          <w:sz w:val="24"/>
          <w:szCs w:val="24"/>
        </w:rPr>
        <w:t>.</w:t>
      </w:r>
      <w:r w:rsidR="00056E60">
        <w:rPr>
          <w:rFonts w:ascii="宋体" w:eastAsia="宋体" w:hAnsi="宋体"/>
          <w:sz w:val="24"/>
          <w:szCs w:val="24"/>
        </w:rPr>
        <w:t xml:space="preserve">1 </w:t>
      </w:r>
      <w:r w:rsidR="00056E60">
        <w:rPr>
          <w:rFonts w:ascii="宋体" w:eastAsia="宋体" w:hAnsi="宋体" w:hint="eastAsia"/>
          <w:sz w:val="24"/>
          <w:szCs w:val="24"/>
        </w:rPr>
        <w:t>引言</w:t>
      </w:r>
    </w:p>
    <w:p w14:paraId="1F2262EB" w14:textId="7F53A04B" w:rsidR="004A2F71" w:rsidRDefault="007451CB" w:rsidP="00082CEF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082CEF">
        <w:rPr>
          <w:rFonts w:ascii="宋体" w:eastAsia="宋体" w:hAnsi="宋体" w:hint="eastAsia"/>
          <w:sz w:val="24"/>
          <w:szCs w:val="24"/>
        </w:rPr>
        <w:t>.</w:t>
      </w:r>
      <w:r w:rsidR="005E407D">
        <w:rPr>
          <w:rFonts w:ascii="宋体" w:eastAsia="宋体" w:hAnsi="宋体"/>
          <w:sz w:val="24"/>
          <w:szCs w:val="24"/>
        </w:rPr>
        <w:t>2</w:t>
      </w:r>
      <w:r w:rsidR="00082CEF">
        <w:rPr>
          <w:rFonts w:ascii="宋体" w:eastAsia="宋体" w:hAnsi="宋体"/>
          <w:sz w:val="24"/>
          <w:szCs w:val="24"/>
        </w:rPr>
        <w:t xml:space="preserve"> </w:t>
      </w:r>
      <w:r w:rsidR="00BF4E91" w:rsidRPr="00B80801">
        <w:rPr>
          <w:rFonts w:ascii="宋体" w:eastAsia="宋体" w:hAnsi="宋体" w:hint="eastAsia"/>
          <w:color w:val="FF0000"/>
          <w:sz w:val="24"/>
          <w:szCs w:val="24"/>
        </w:rPr>
        <w:t>可视化系统架构设计</w:t>
      </w:r>
    </w:p>
    <w:p w14:paraId="5F5B4861" w14:textId="2C443799" w:rsidR="00C52913" w:rsidRDefault="00C52913" w:rsidP="00082CEF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4.</w:t>
      </w:r>
      <w:r>
        <w:rPr>
          <w:rFonts w:ascii="宋体" w:eastAsia="宋体" w:hAnsi="宋体"/>
          <w:color w:val="FF0000"/>
          <w:sz w:val="24"/>
          <w:szCs w:val="24"/>
        </w:rPr>
        <w:t xml:space="preserve">3 </w:t>
      </w:r>
      <w:r>
        <w:rPr>
          <w:rFonts w:ascii="宋体" w:eastAsia="宋体" w:hAnsi="宋体" w:hint="eastAsia"/>
          <w:color w:val="FF0000"/>
          <w:sz w:val="24"/>
          <w:szCs w:val="24"/>
        </w:rPr>
        <w:t>模块</w:t>
      </w:r>
    </w:p>
    <w:p w14:paraId="6D3541E3" w14:textId="7D0D80B0" w:rsidR="00C52913" w:rsidRDefault="00C52913" w:rsidP="00082CEF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4.</w:t>
      </w:r>
      <w:r>
        <w:rPr>
          <w:rFonts w:ascii="宋体" w:eastAsia="宋体" w:hAnsi="宋体"/>
          <w:color w:val="FF0000"/>
          <w:sz w:val="24"/>
          <w:szCs w:val="24"/>
        </w:rPr>
        <w:t xml:space="preserve">4 </w:t>
      </w:r>
      <w:r>
        <w:rPr>
          <w:rFonts w:ascii="宋体" w:eastAsia="宋体" w:hAnsi="宋体" w:hint="eastAsia"/>
          <w:color w:val="FF0000"/>
          <w:sz w:val="24"/>
          <w:szCs w:val="24"/>
        </w:rPr>
        <w:t>展示</w:t>
      </w:r>
    </w:p>
    <w:p w14:paraId="4EC99A3A" w14:textId="0E119A55" w:rsidR="00020761" w:rsidRPr="00B80801" w:rsidRDefault="00020761" w:rsidP="00082CEF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4.</w:t>
      </w:r>
      <w:r>
        <w:rPr>
          <w:rFonts w:ascii="宋体" w:eastAsia="宋体" w:hAnsi="宋体"/>
          <w:color w:val="FF0000"/>
          <w:sz w:val="24"/>
          <w:szCs w:val="24"/>
        </w:rPr>
        <w:t xml:space="preserve">5 </w:t>
      </w:r>
      <w:r>
        <w:rPr>
          <w:rFonts w:ascii="宋体" w:eastAsia="宋体" w:hAnsi="宋体" w:hint="eastAsia"/>
          <w:color w:val="FF0000"/>
          <w:sz w:val="24"/>
          <w:szCs w:val="24"/>
        </w:rPr>
        <w:t>本章小结</w:t>
      </w:r>
    </w:p>
    <w:p w14:paraId="2496910F" w14:textId="30D92876" w:rsidR="00F93492" w:rsidRDefault="00F93492" w:rsidP="00343E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804304" w14:textId="77777777" w:rsidR="00597D1E" w:rsidRDefault="00597D1E" w:rsidP="00597D1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这一部分先要把OpenGL可视化的“框架”的概念先弄明白，然后把整个框架写清楚，最后再是一些具体函数的内容。</w:t>
      </w:r>
    </w:p>
    <w:p w14:paraId="195637BF" w14:textId="77777777" w:rsidR="00BB5A29" w:rsidRDefault="00BB5A29" w:rsidP="00597D1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A1FD5E" w14:textId="5D01BE33" w:rsidR="00DF6D8C" w:rsidRDefault="00312DFF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DF6D8C">
        <w:rPr>
          <w:rFonts w:ascii="宋体" w:eastAsia="宋体" w:hAnsi="宋体" w:hint="eastAsia"/>
          <w:sz w:val="24"/>
          <w:szCs w:val="24"/>
        </w:rPr>
        <w:t>.</w:t>
      </w:r>
      <w:r w:rsidR="005E407D">
        <w:rPr>
          <w:rFonts w:ascii="宋体" w:eastAsia="宋体" w:hAnsi="宋体"/>
          <w:sz w:val="24"/>
          <w:szCs w:val="24"/>
        </w:rPr>
        <w:t>3</w:t>
      </w:r>
      <w:r w:rsidR="00DF6D8C">
        <w:rPr>
          <w:rFonts w:ascii="宋体" w:eastAsia="宋体" w:hAnsi="宋体"/>
          <w:sz w:val="24"/>
          <w:szCs w:val="24"/>
        </w:rPr>
        <w:t xml:space="preserve"> </w:t>
      </w:r>
      <w:r w:rsidR="00DF6D8C">
        <w:rPr>
          <w:rFonts w:ascii="宋体" w:eastAsia="宋体" w:hAnsi="宋体" w:hint="eastAsia"/>
          <w:sz w:val="24"/>
          <w:szCs w:val="24"/>
        </w:rPr>
        <w:t>基于OpenGL的可视化系统开发</w:t>
      </w:r>
    </w:p>
    <w:p w14:paraId="5B0D2C81" w14:textId="26DC9097" w:rsidR="00DF6D8C" w:rsidRDefault="00DF6D8C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312DFF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</w:t>
      </w:r>
      <w:r w:rsidR="005E407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界面</w:t>
      </w:r>
      <w:r w:rsidR="00953EC1">
        <w:rPr>
          <w:rFonts w:ascii="宋体" w:eastAsia="宋体" w:hAnsi="宋体" w:hint="eastAsia"/>
          <w:sz w:val="24"/>
          <w:szCs w:val="24"/>
        </w:rPr>
        <w:t>设计</w:t>
      </w:r>
    </w:p>
    <w:p w14:paraId="2008D74C" w14:textId="7F263F93" w:rsidR="004A6691" w:rsidRDefault="004A6691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312DFF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</w:t>
      </w:r>
      <w:r w:rsidR="005E407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2 </w:t>
      </w:r>
      <w:r>
        <w:rPr>
          <w:rFonts w:ascii="宋体" w:eastAsia="宋体" w:hAnsi="宋体" w:hint="eastAsia"/>
          <w:sz w:val="24"/>
          <w:szCs w:val="24"/>
        </w:rPr>
        <w:t>数据的产生与读取</w:t>
      </w:r>
    </w:p>
    <w:p w14:paraId="3B611A2C" w14:textId="20D0B33E" w:rsidR="001E2A76" w:rsidRDefault="001E2A76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312DFF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.</w:t>
      </w:r>
      <w:r w:rsidR="005E407D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3 </w:t>
      </w:r>
      <w:r>
        <w:rPr>
          <w:rFonts w:ascii="宋体" w:eastAsia="宋体" w:hAnsi="宋体" w:hint="eastAsia"/>
          <w:sz w:val="24"/>
          <w:szCs w:val="24"/>
        </w:rPr>
        <w:t>可视化功能的实现</w:t>
      </w:r>
      <w:r w:rsidR="001E1A2E">
        <w:rPr>
          <w:rFonts w:ascii="宋体" w:eastAsia="宋体" w:hAnsi="宋体" w:hint="eastAsia"/>
          <w:sz w:val="24"/>
          <w:szCs w:val="24"/>
        </w:rPr>
        <w:t>（这一节</w:t>
      </w:r>
      <w:r w:rsidR="00F62F2E">
        <w:rPr>
          <w:rFonts w:ascii="宋体" w:eastAsia="宋体" w:hAnsi="宋体" w:hint="eastAsia"/>
          <w:sz w:val="24"/>
          <w:szCs w:val="24"/>
        </w:rPr>
        <w:t>就把可以动态地显示拓扑优化迭代过程的那个功能写一下，不然直接去掉这一节，没有多少内容可以写，如果写变换那些东西太基础，写可视化实现的话又会和前面重复。</w:t>
      </w:r>
      <w:r w:rsidR="001E1A2E">
        <w:rPr>
          <w:rFonts w:ascii="宋体" w:eastAsia="宋体" w:hAnsi="宋体" w:hint="eastAsia"/>
          <w:sz w:val="24"/>
          <w:szCs w:val="24"/>
        </w:rPr>
        <w:t>）</w:t>
      </w:r>
    </w:p>
    <w:p w14:paraId="5CC1FA13" w14:textId="3AAF3A15" w:rsidR="001E2A76" w:rsidRDefault="001700F9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3A4AC8">
        <w:rPr>
          <w:rFonts w:ascii="宋体" w:eastAsia="宋体" w:hAnsi="宋体" w:hint="eastAsia"/>
          <w:sz w:val="24"/>
          <w:szCs w:val="24"/>
        </w:rPr>
        <w:t>.</w:t>
      </w:r>
      <w:r w:rsidR="005E407D">
        <w:rPr>
          <w:rFonts w:ascii="宋体" w:eastAsia="宋体" w:hAnsi="宋体"/>
          <w:sz w:val="24"/>
          <w:szCs w:val="24"/>
        </w:rPr>
        <w:t xml:space="preserve">4 </w:t>
      </w:r>
      <w:r w:rsidR="005E407D">
        <w:rPr>
          <w:rFonts w:ascii="宋体" w:eastAsia="宋体" w:hAnsi="宋体" w:hint="eastAsia"/>
          <w:sz w:val="24"/>
          <w:szCs w:val="24"/>
        </w:rPr>
        <w:t>本章小结</w:t>
      </w:r>
    </w:p>
    <w:p w14:paraId="6DD80806" w14:textId="60361DFA" w:rsidR="00A41115" w:rsidRPr="00E50566" w:rsidRDefault="00A41115" w:rsidP="00343E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5782F8" w14:textId="77777777" w:rsidR="00C81814" w:rsidRDefault="00C81814" w:rsidP="00343E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DB5035" w14:textId="2A91081F" w:rsidR="00C81814" w:rsidRDefault="00C81814" w:rsidP="00343E2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AC6D79">
        <w:rPr>
          <w:rFonts w:ascii="宋体" w:eastAsia="宋体" w:hAnsi="宋体" w:hint="eastAsia"/>
          <w:sz w:val="24"/>
          <w:szCs w:val="24"/>
        </w:rPr>
        <w:t>五</w:t>
      </w:r>
      <w:r>
        <w:rPr>
          <w:rFonts w:ascii="宋体" w:eastAsia="宋体" w:hAnsi="宋体" w:hint="eastAsia"/>
          <w:sz w:val="24"/>
          <w:szCs w:val="24"/>
        </w:rPr>
        <w:t>章 结论与展望</w:t>
      </w:r>
    </w:p>
    <w:p w14:paraId="096B312C" w14:textId="77777777" w:rsidR="001271C3" w:rsidRDefault="001271C3" w:rsidP="00343E2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A5F3F0" w14:textId="77777777" w:rsidR="003C3CE4" w:rsidRDefault="003C3CE4" w:rsidP="003939B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3C3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4B6B" w14:textId="77777777" w:rsidR="007277C3" w:rsidRDefault="007277C3" w:rsidP="003E0498">
      <w:r>
        <w:separator/>
      </w:r>
    </w:p>
  </w:endnote>
  <w:endnote w:type="continuationSeparator" w:id="0">
    <w:p w14:paraId="1FABCC25" w14:textId="77777777" w:rsidR="007277C3" w:rsidRDefault="007277C3" w:rsidP="003E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842F" w14:textId="77777777" w:rsidR="007277C3" w:rsidRDefault="007277C3" w:rsidP="003E0498">
      <w:r>
        <w:separator/>
      </w:r>
    </w:p>
  </w:footnote>
  <w:footnote w:type="continuationSeparator" w:id="0">
    <w:p w14:paraId="3F97589C" w14:textId="77777777" w:rsidR="007277C3" w:rsidRDefault="007277C3" w:rsidP="003E0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E4"/>
    <w:rsid w:val="0001760E"/>
    <w:rsid w:val="00020761"/>
    <w:rsid w:val="000527F7"/>
    <w:rsid w:val="00056E60"/>
    <w:rsid w:val="00066ABE"/>
    <w:rsid w:val="00072646"/>
    <w:rsid w:val="0007453B"/>
    <w:rsid w:val="00082CEF"/>
    <w:rsid w:val="00096D3E"/>
    <w:rsid w:val="000B12CB"/>
    <w:rsid w:val="000F49BC"/>
    <w:rsid w:val="000F63A6"/>
    <w:rsid w:val="00106E16"/>
    <w:rsid w:val="00113EB7"/>
    <w:rsid w:val="00117035"/>
    <w:rsid w:val="001271C3"/>
    <w:rsid w:val="001326E2"/>
    <w:rsid w:val="0013748A"/>
    <w:rsid w:val="00141B13"/>
    <w:rsid w:val="00151E51"/>
    <w:rsid w:val="00164BF6"/>
    <w:rsid w:val="0016720A"/>
    <w:rsid w:val="001700F9"/>
    <w:rsid w:val="00177878"/>
    <w:rsid w:val="001A5C0E"/>
    <w:rsid w:val="001B7654"/>
    <w:rsid w:val="001C4F35"/>
    <w:rsid w:val="001C508E"/>
    <w:rsid w:val="001C5E7F"/>
    <w:rsid w:val="001D4DB9"/>
    <w:rsid w:val="001D6797"/>
    <w:rsid w:val="001D6B8F"/>
    <w:rsid w:val="001E1A2E"/>
    <w:rsid w:val="001E2A76"/>
    <w:rsid w:val="001E59DB"/>
    <w:rsid w:val="001F13EA"/>
    <w:rsid w:val="001F2BF5"/>
    <w:rsid w:val="001F5A45"/>
    <w:rsid w:val="00206058"/>
    <w:rsid w:val="002061BD"/>
    <w:rsid w:val="00221281"/>
    <w:rsid w:val="002233A5"/>
    <w:rsid w:val="00223470"/>
    <w:rsid w:val="00240098"/>
    <w:rsid w:val="002612C2"/>
    <w:rsid w:val="00286FE0"/>
    <w:rsid w:val="00291CFD"/>
    <w:rsid w:val="002A2DFC"/>
    <w:rsid w:val="002B23F1"/>
    <w:rsid w:val="002C1BE1"/>
    <w:rsid w:val="002C7E06"/>
    <w:rsid w:val="002E0C96"/>
    <w:rsid w:val="002F57F8"/>
    <w:rsid w:val="002F7926"/>
    <w:rsid w:val="003004C7"/>
    <w:rsid w:val="00305918"/>
    <w:rsid w:val="00312DFF"/>
    <w:rsid w:val="00317A76"/>
    <w:rsid w:val="00320358"/>
    <w:rsid w:val="00322EBF"/>
    <w:rsid w:val="003351E3"/>
    <w:rsid w:val="00341E9C"/>
    <w:rsid w:val="00343E25"/>
    <w:rsid w:val="00352875"/>
    <w:rsid w:val="00355C1E"/>
    <w:rsid w:val="00362532"/>
    <w:rsid w:val="00382426"/>
    <w:rsid w:val="00392D8C"/>
    <w:rsid w:val="003932BE"/>
    <w:rsid w:val="003939B1"/>
    <w:rsid w:val="003A4AC8"/>
    <w:rsid w:val="003A7CE4"/>
    <w:rsid w:val="003B2E11"/>
    <w:rsid w:val="003C3CE4"/>
    <w:rsid w:val="003C63AE"/>
    <w:rsid w:val="003C71D8"/>
    <w:rsid w:val="003D2A2B"/>
    <w:rsid w:val="003D375F"/>
    <w:rsid w:val="003D5BB4"/>
    <w:rsid w:val="003E0498"/>
    <w:rsid w:val="004226A0"/>
    <w:rsid w:val="0042754E"/>
    <w:rsid w:val="00431650"/>
    <w:rsid w:val="004327F8"/>
    <w:rsid w:val="00435FFE"/>
    <w:rsid w:val="00453C76"/>
    <w:rsid w:val="00456D2E"/>
    <w:rsid w:val="00463EC2"/>
    <w:rsid w:val="00472D38"/>
    <w:rsid w:val="00490490"/>
    <w:rsid w:val="00490DCF"/>
    <w:rsid w:val="004A2F71"/>
    <w:rsid w:val="004A6691"/>
    <w:rsid w:val="004B056E"/>
    <w:rsid w:val="004C2123"/>
    <w:rsid w:val="004C2505"/>
    <w:rsid w:val="004C771F"/>
    <w:rsid w:val="004E5DAA"/>
    <w:rsid w:val="00504180"/>
    <w:rsid w:val="005052ED"/>
    <w:rsid w:val="0051248A"/>
    <w:rsid w:val="0052197A"/>
    <w:rsid w:val="005253CE"/>
    <w:rsid w:val="00530057"/>
    <w:rsid w:val="005318C2"/>
    <w:rsid w:val="00565ECC"/>
    <w:rsid w:val="00574036"/>
    <w:rsid w:val="00575646"/>
    <w:rsid w:val="005828B5"/>
    <w:rsid w:val="00593AD2"/>
    <w:rsid w:val="00593E0C"/>
    <w:rsid w:val="00594A1A"/>
    <w:rsid w:val="00594A2A"/>
    <w:rsid w:val="00597D1E"/>
    <w:rsid w:val="005B771C"/>
    <w:rsid w:val="005C4C4B"/>
    <w:rsid w:val="005C543C"/>
    <w:rsid w:val="005E407D"/>
    <w:rsid w:val="005E5288"/>
    <w:rsid w:val="005E7BCC"/>
    <w:rsid w:val="005F225F"/>
    <w:rsid w:val="005F6CC1"/>
    <w:rsid w:val="00606CF9"/>
    <w:rsid w:val="0061120F"/>
    <w:rsid w:val="006164B1"/>
    <w:rsid w:val="00625FF8"/>
    <w:rsid w:val="006411CA"/>
    <w:rsid w:val="006515DB"/>
    <w:rsid w:val="0066116A"/>
    <w:rsid w:val="00663026"/>
    <w:rsid w:val="0066338B"/>
    <w:rsid w:val="00666837"/>
    <w:rsid w:val="00667CF7"/>
    <w:rsid w:val="00687A6F"/>
    <w:rsid w:val="00691243"/>
    <w:rsid w:val="0069193D"/>
    <w:rsid w:val="00696229"/>
    <w:rsid w:val="006A56C4"/>
    <w:rsid w:val="006B0670"/>
    <w:rsid w:val="006B4B97"/>
    <w:rsid w:val="006F00C6"/>
    <w:rsid w:val="00703BF0"/>
    <w:rsid w:val="007262A9"/>
    <w:rsid w:val="007277C3"/>
    <w:rsid w:val="007451CB"/>
    <w:rsid w:val="007505D6"/>
    <w:rsid w:val="00754283"/>
    <w:rsid w:val="00756836"/>
    <w:rsid w:val="00775856"/>
    <w:rsid w:val="0077729E"/>
    <w:rsid w:val="00790FB3"/>
    <w:rsid w:val="00793B27"/>
    <w:rsid w:val="007B45F8"/>
    <w:rsid w:val="007C07C7"/>
    <w:rsid w:val="007C1289"/>
    <w:rsid w:val="007F1394"/>
    <w:rsid w:val="0080065E"/>
    <w:rsid w:val="00805853"/>
    <w:rsid w:val="00807674"/>
    <w:rsid w:val="00821824"/>
    <w:rsid w:val="008322E8"/>
    <w:rsid w:val="0084041A"/>
    <w:rsid w:val="00857963"/>
    <w:rsid w:val="00861101"/>
    <w:rsid w:val="00867CB2"/>
    <w:rsid w:val="00885380"/>
    <w:rsid w:val="00887301"/>
    <w:rsid w:val="008B58E5"/>
    <w:rsid w:val="008C2AB3"/>
    <w:rsid w:val="008C3AFE"/>
    <w:rsid w:val="008E13A4"/>
    <w:rsid w:val="008F3713"/>
    <w:rsid w:val="008F4FC2"/>
    <w:rsid w:val="008F6E05"/>
    <w:rsid w:val="009069BD"/>
    <w:rsid w:val="00920F58"/>
    <w:rsid w:val="0092313D"/>
    <w:rsid w:val="00924BD6"/>
    <w:rsid w:val="00926CAA"/>
    <w:rsid w:val="00930D5C"/>
    <w:rsid w:val="009458AE"/>
    <w:rsid w:val="00953EC1"/>
    <w:rsid w:val="0096567B"/>
    <w:rsid w:val="009832EA"/>
    <w:rsid w:val="00991023"/>
    <w:rsid w:val="009962D5"/>
    <w:rsid w:val="009B26D0"/>
    <w:rsid w:val="009B3C79"/>
    <w:rsid w:val="009B4961"/>
    <w:rsid w:val="009B6DA7"/>
    <w:rsid w:val="009C09CA"/>
    <w:rsid w:val="009C5197"/>
    <w:rsid w:val="009C761C"/>
    <w:rsid w:val="009E76B8"/>
    <w:rsid w:val="009F0FA2"/>
    <w:rsid w:val="00A10B22"/>
    <w:rsid w:val="00A117FD"/>
    <w:rsid w:val="00A3169E"/>
    <w:rsid w:val="00A32023"/>
    <w:rsid w:val="00A342F3"/>
    <w:rsid w:val="00A41115"/>
    <w:rsid w:val="00A46DDF"/>
    <w:rsid w:val="00A71F10"/>
    <w:rsid w:val="00A82D73"/>
    <w:rsid w:val="00A85E17"/>
    <w:rsid w:val="00A92C3D"/>
    <w:rsid w:val="00AA5905"/>
    <w:rsid w:val="00AB129D"/>
    <w:rsid w:val="00AB6C69"/>
    <w:rsid w:val="00AC0A35"/>
    <w:rsid w:val="00AC49CD"/>
    <w:rsid w:val="00AC6D79"/>
    <w:rsid w:val="00AE71F4"/>
    <w:rsid w:val="00AF5F25"/>
    <w:rsid w:val="00B03DC3"/>
    <w:rsid w:val="00B157F7"/>
    <w:rsid w:val="00B26CF7"/>
    <w:rsid w:val="00B308AF"/>
    <w:rsid w:val="00B42033"/>
    <w:rsid w:val="00B46E14"/>
    <w:rsid w:val="00B61C65"/>
    <w:rsid w:val="00B670D0"/>
    <w:rsid w:val="00B80801"/>
    <w:rsid w:val="00B81B88"/>
    <w:rsid w:val="00B97C8B"/>
    <w:rsid w:val="00BA3B90"/>
    <w:rsid w:val="00BB5A29"/>
    <w:rsid w:val="00BE0FAB"/>
    <w:rsid w:val="00BE33C5"/>
    <w:rsid w:val="00BF4E91"/>
    <w:rsid w:val="00C03DDF"/>
    <w:rsid w:val="00C160E1"/>
    <w:rsid w:val="00C37793"/>
    <w:rsid w:val="00C52913"/>
    <w:rsid w:val="00C70E89"/>
    <w:rsid w:val="00C720A4"/>
    <w:rsid w:val="00C752C5"/>
    <w:rsid w:val="00C80A9F"/>
    <w:rsid w:val="00C81814"/>
    <w:rsid w:val="00C97324"/>
    <w:rsid w:val="00CF7CE0"/>
    <w:rsid w:val="00D00CE0"/>
    <w:rsid w:val="00D01865"/>
    <w:rsid w:val="00D034BF"/>
    <w:rsid w:val="00D07D53"/>
    <w:rsid w:val="00D57D2D"/>
    <w:rsid w:val="00D60816"/>
    <w:rsid w:val="00D63A8C"/>
    <w:rsid w:val="00D6726C"/>
    <w:rsid w:val="00D71427"/>
    <w:rsid w:val="00D800E4"/>
    <w:rsid w:val="00D85B89"/>
    <w:rsid w:val="00D9616E"/>
    <w:rsid w:val="00D96E10"/>
    <w:rsid w:val="00DA7E81"/>
    <w:rsid w:val="00DB035D"/>
    <w:rsid w:val="00DB2E3A"/>
    <w:rsid w:val="00DC1781"/>
    <w:rsid w:val="00DC4626"/>
    <w:rsid w:val="00DD7672"/>
    <w:rsid w:val="00DD7CE4"/>
    <w:rsid w:val="00DF3540"/>
    <w:rsid w:val="00DF6D8C"/>
    <w:rsid w:val="00E024B3"/>
    <w:rsid w:val="00E041C3"/>
    <w:rsid w:val="00E1194C"/>
    <w:rsid w:val="00E12396"/>
    <w:rsid w:val="00E12817"/>
    <w:rsid w:val="00E32A47"/>
    <w:rsid w:val="00E32C45"/>
    <w:rsid w:val="00E36914"/>
    <w:rsid w:val="00E372CA"/>
    <w:rsid w:val="00E44177"/>
    <w:rsid w:val="00E50566"/>
    <w:rsid w:val="00E50804"/>
    <w:rsid w:val="00E602FC"/>
    <w:rsid w:val="00E67424"/>
    <w:rsid w:val="00E75795"/>
    <w:rsid w:val="00E75FBE"/>
    <w:rsid w:val="00E96279"/>
    <w:rsid w:val="00EB0496"/>
    <w:rsid w:val="00EC033D"/>
    <w:rsid w:val="00EC2838"/>
    <w:rsid w:val="00EC35F6"/>
    <w:rsid w:val="00ED5A60"/>
    <w:rsid w:val="00EE62CD"/>
    <w:rsid w:val="00EF50D5"/>
    <w:rsid w:val="00EF5B76"/>
    <w:rsid w:val="00F02E59"/>
    <w:rsid w:val="00F4185A"/>
    <w:rsid w:val="00F62F2E"/>
    <w:rsid w:val="00F70A4C"/>
    <w:rsid w:val="00F76197"/>
    <w:rsid w:val="00F821E1"/>
    <w:rsid w:val="00F93492"/>
    <w:rsid w:val="00FA14C0"/>
    <w:rsid w:val="00FA4588"/>
    <w:rsid w:val="00FA77B7"/>
    <w:rsid w:val="00FB0621"/>
    <w:rsid w:val="00FD33EB"/>
    <w:rsid w:val="00FE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8E779"/>
  <w15:chartTrackingRefBased/>
  <w15:docId w15:val="{276A72C1-B330-4B4D-9731-30EADB02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498"/>
    <w:rPr>
      <w:sz w:val="18"/>
      <w:szCs w:val="18"/>
    </w:rPr>
  </w:style>
  <w:style w:type="paragraph" w:styleId="a7">
    <w:name w:val="Revision"/>
    <w:hidden/>
    <w:uiPriority w:val="99"/>
    <w:semiHidden/>
    <w:rsid w:val="00EE62CD"/>
  </w:style>
  <w:style w:type="character" w:styleId="a8">
    <w:name w:val="annotation reference"/>
    <w:basedOn w:val="a0"/>
    <w:uiPriority w:val="99"/>
    <w:semiHidden/>
    <w:unhideWhenUsed/>
    <w:rsid w:val="00FE7E0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E7E0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E7E02"/>
  </w:style>
  <w:style w:type="paragraph" w:styleId="ab">
    <w:name w:val="annotation subject"/>
    <w:basedOn w:val="a9"/>
    <w:next w:val="a9"/>
    <w:link w:val="ac"/>
    <w:uiPriority w:val="99"/>
    <w:semiHidden/>
    <w:unhideWhenUsed/>
    <w:rsid w:val="00FE7E0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E7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小龙</dc:creator>
  <cp:keywords/>
  <dc:description/>
  <cp:lastModifiedBy>刘 小龙</cp:lastModifiedBy>
  <cp:revision>284</cp:revision>
  <dcterms:created xsi:type="dcterms:W3CDTF">2023-04-10T12:55:00Z</dcterms:created>
  <dcterms:modified xsi:type="dcterms:W3CDTF">2023-04-19T09:13:00Z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